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3257"/>
        <w:gridCol w:w="1740"/>
        <w:gridCol w:w="240"/>
      </w:tblGrid>
      <w:tr w:rsidR="006724D0" w:rsidRPr="00E73B6E">
        <w:tc>
          <w:tcPr>
            <w:tcW w:w="3403" w:type="dxa"/>
            <w:shd w:val="clear" w:color="auto" w:fill="auto"/>
            <w:vAlign w:val="center"/>
          </w:tcPr>
          <w:p w:rsidR="006724D0" w:rsidRPr="00E73B6E" w:rsidRDefault="00B03F87" w:rsidP="005D1A1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E73B6E">
              <w:rPr>
                <w:sz w:val="24"/>
                <w:szCs w:val="24"/>
              </w:rPr>
              <w:t>zám</w:t>
            </w:r>
            <w:r>
              <w:rPr>
                <w:sz w:val="24"/>
                <w:szCs w:val="24"/>
              </w:rPr>
              <w:t>a</w:t>
            </w:r>
            <w:r w:rsidRPr="00E73B6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BC590B">
              <w:rPr>
                <w:b/>
                <w:sz w:val="24"/>
                <w:szCs w:val="24"/>
              </w:rPr>
              <w:t xml:space="preserve">J </w:t>
            </w:r>
            <w:r w:rsidR="00BC590B">
              <w:rPr>
                <w:b/>
                <w:sz w:val="24"/>
                <w:szCs w:val="24"/>
              </w:rPr>
              <w:t>84</w:t>
            </w:r>
            <w:r w:rsidRPr="00E73B6E">
              <w:rPr>
                <w:b/>
                <w:sz w:val="24"/>
                <w:szCs w:val="24"/>
              </w:rPr>
              <w:t>/20</w:t>
            </w:r>
            <w:r>
              <w:rPr>
                <w:b/>
                <w:sz w:val="24"/>
                <w:szCs w:val="24"/>
              </w:rPr>
              <w:t>1</w:t>
            </w:r>
            <w:r w:rsidR="009D0367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257" w:type="dxa"/>
            <w:shd w:val="clear" w:color="auto" w:fill="auto"/>
          </w:tcPr>
          <w:p w:rsidR="006724D0" w:rsidRPr="003072D3" w:rsidRDefault="001E27A1" w:rsidP="006724D0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shd w:val="clear" w:color="auto" w:fill="auto"/>
          </w:tcPr>
          <w:p w:rsidR="006724D0" w:rsidRPr="003072D3" w:rsidRDefault="00B03F87" w:rsidP="006724D0">
            <w:pPr>
              <w:rPr>
                <w:sz w:val="24"/>
                <w:szCs w:val="24"/>
              </w:rPr>
            </w:pPr>
            <w:r w:rsidRPr="003072D3">
              <w:rPr>
                <w:sz w:val="24"/>
                <w:szCs w:val="24"/>
              </w:rPr>
              <w:t>Napirend száma:</w:t>
            </w:r>
          </w:p>
        </w:tc>
        <w:tc>
          <w:tcPr>
            <w:tcW w:w="240" w:type="dxa"/>
            <w:shd w:val="clear" w:color="auto" w:fill="auto"/>
          </w:tcPr>
          <w:p w:rsidR="006724D0" w:rsidRPr="00E73B6E" w:rsidRDefault="00BC590B" w:rsidP="001349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bookmarkStart w:id="0" w:name="_GoBack"/>
            <w:bookmarkEnd w:id="0"/>
            <w:r w:rsidR="00B03F87">
              <w:rPr>
                <w:b/>
                <w:sz w:val="24"/>
                <w:szCs w:val="24"/>
              </w:rPr>
              <w:t>.</w:t>
            </w:r>
          </w:p>
        </w:tc>
      </w:tr>
    </w:tbl>
    <w:p w:rsidR="006724D0" w:rsidRPr="0040518B" w:rsidRDefault="001E27A1" w:rsidP="006724D0">
      <w:pPr>
        <w:jc w:val="center"/>
        <w:rPr>
          <w:b/>
          <w:sz w:val="16"/>
          <w:szCs w:val="16"/>
        </w:rPr>
      </w:pPr>
    </w:p>
    <w:p w:rsidR="006724D0" w:rsidRDefault="001E27A1" w:rsidP="006724D0">
      <w:pPr>
        <w:jc w:val="center"/>
        <w:rPr>
          <w:b/>
          <w:sz w:val="32"/>
          <w:szCs w:val="32"/>
        </w:rPr>
      </w:pPr>
    </w:p>
    <w:p w:rsidR="006724D0" w:rsidRDefault="00B03F87" w:rsidP="006724D0">
      <w:pPr>
        <w:jc w:val="center"/>
        <w:rPr>
          <w:b/>
          <w:sz w:val="32"/>
          <w:szCs w:val="32"/>
        </w:rPr>
      </w:pPr>
      <w:r w:rsidRPr="003072D3">
        <w:rPr>
          <w:b/>
          <w:sz w:val="32"/>
          <w:szCs w:val="32"/>
        </w:rPr>
        <w:t>ELŐTERJESZTÉS</w:t>
      </w:r>
    </w:p>
    <w:p w:rsidR="006724D0" w:rsidRDefault="001E27A1" w:rsidP="006724D0">
      <w:pPr>
        <w:jc w:val="center"/>
        <w:rPr>
          <w:b/>
          <w:sz w:val="16"/>
          <w:szCs w:val="16"/>
        </w:rPr>
      </w:pPr>
    </w:p>
    <w:p w:rsidR="006724D0" w:rsidRPr="004527C5" w:rsidRDefault="001E27A1" w:rsidP="006724D0">
      <w:pPr>
        <w:jc w:val="center"/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7"/>
        <w:gridCol w:w="6079"/>
      </w:tblGrid>
      <w:tr w:rsidR="006724D0" w:rsidRPr="00E73B6E">
        <w:tc>
          <w:tcPr>
            <w:tcW w:w="0" w:type="auto"/>
          </w:tcPr>
          <w:p w:rsidR="006724D0" w:rsidRPr="003072D3" w:rsidRDefault="00B03F87" w:rsidP="006724D0">
            <w:pPr>
              <w:rPr>
                <w:sz w:val="24"/>
                <w:szCs w:val="24"/>
              </w:rPr>
            </w:pPr>
            <w:r w:rsidRPr="003072D3">
              <w:rPr>
                <w:sz w:val="24"/>
                <w:szCs w:val="24"/>
              </w:rPr>
              <w:t>Címzett:</w:t>
            </w:r>
          </w:p>
        </w:tc>
        <w:tc>
          <w:tcPr>
            <w:tcW w:w="0" w:type="auto"/>
          </w:tcPr>
          <w:p w:rsidR="006724D0" w:rsidRPr="00E73B6E" w:rsidRDefault="00B03F87" w:rsidP="006724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Pétervására Város Önkormányzatának Képviselő-testülete</w:t>
            </w:r>
          </w:p>
        </w:tc>
      </w:tr>
    </w:tbl>
    <w:p w:rsidR="006724D0" w:rsidRPr="004527C5" w:rsidRDefault="001E27A1" w:rsidP="006724D0">
      <w:pPr>
        <w:jc w:val="center"/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4"/>
        <w:gridCol w:w="2974"/>
      </w:tblGrid>
      <w:tr w:rsidR="006724D0" w:rsidRPr="00E73B6E" w:rsidTr="006724D0">
        <w:tc>
          <w:tcPr>
            <w:tcW w:w="0" w:type="auto"/>
          </w:tcPr>
          <w:p w:rsidR="006724D0" w:rsidRPr="003072D3" w:rsidRDefault="00B03F87" w:rsidP="00672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Ü</w:t>
            </w:r>
            <w:r w:rsidRPr="00E73B6E">
              <w:rPr>
                <w:sz w:val="24"/>
                <w:szCs w:val="24"/>
              </w:rPr>
              <w:t xml:space="preserve">lés </w:t>
            </w:r>
            <w:r>
              <w:rPr>
                <w:sz w:val="24"/>
                <w:szCs w:val="24"/>
              </w:rPr>
              <w:t>időpontja</w:t>
            </w:r>
            <w:r w:rsidRPr="00E73B6E">
              <w:rPr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6724D0" w:rsidRPr="00E73B6E" w:rsidRDefault="00B03F87" w:rsidP="005D1A1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201</w:t>
            </w:r>
            <w:r w:rsidR="009D0367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 xml:space="preserve">. </w:t>
            </w:r>
            <w:r w:rsidR="0053202C">
              <w:rPr>
                <w:b/>
                <w:sz w:val="24"/>
                <w:szCs w:val="24"/>
              </w:rPr>
              <w:t>május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="00B81899">
              <w:rPr>
                <w:b/>
                <w:sz w:val="24"/>
                <w:szCs w:val="24"/>
                <w:lang w:val="en-US"/>
              </w:rPr>
              <w:t>30</w:t>
            </w:r>
            <w:r>
              <w:rPr>
                <w:b/>
                <w:sz w:val="24"/>
                <w:szCs w:val="24"/>
              </w:rPr>
              <w:t>.</w:t>
            </w:r>
            <w:r w:rsidRPr="00377B23">
              <w:rPr>
                <w:b/>
                <w:sz w:val="24"/>
                <w:szCs w:val="24"/>
              </w:rPr>
              <w:t xml:space="preserve"> (</w:t>
            </w:r>
            <w:r w:rsidR="00B81899">
              <w:rPr>
                <w:b/>
                <w:sz w:val="24"/>
                <w:szCs w:val="24"/>
              </w:rPr>
              <w:t>kedd</w:t>
            </w:r>
            <w:r w:rsidRPr="00377B23">
              <w:rPr>
                <w:b/>
                <w:sz w:val="24"/>
                <w:szCs w:val="24"/>
              </w:rPr>
              <w:t xml:space="preserve">) </w:t>
            </w:r>
            <w:r>
              <w:rPr>
                <w:b/>
                <w:sz w:val="24"/>
                <w:szCs w:val="24"/>
              </w:rPr>
              <w:t>1</w:t>
            </w:r>
            <w:r w:rsidR="009D0367">
              <w:rPr>
                <w:b/>
                <w:sz w:val="24"/>
                <w:szCs w:val="24"/>
              </w:rPr>
              <w:t>5</w:t>
            </w:r>
            <w:r w:rsidR="001349F9">
              <w:rPr>
                <w:b/>
                <w:sz w:val="24"/>
                <w:szCs w:val="24"/>
              </w:rPr>
              <w:t>.00</w:t>
            </w:r>
          </w:p>
        </w:tc>
      </w:tr>
    </w:tbl>
    <w:p w:rsidR="006724D0" w:rsidRPr="004527C5" w:rsidRDefault="001E27A1" w:rsidP="006724D0">
      <w:pPr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1"/>
        <w:gridCol w:w="7489"/>
      </w:tblGrid>
      <w:tr w:rsidR="0053202C" w:rsidRPr="00E73B6E">
        <w:tc>
          <w:tcPr>
            <w:tcW w:w="0" w:type="auto"/>
          </w:tcPr>
          <w:p w:rsidR="006724D0" w:rsidRPr="003072D3" w:rsidRDefault="00B03F87" w:rsidP="006724D0">
            <w:pPr>
              <w:rPr>
                <w:sz w:val="24"/>
                <w:szCs w:val="24"/>
              </w:rPr>
            </w:pPr>
            <w:r w:rsidRPr="003072D3">
              <w:rPr>
                <w:sz w:val="24"/>
                <w:szCs w:val="24"/>
              </w:rPr>
              <w:t>Napirend tárgya:</w:t>
            </w:r>
          </w:p>
        </w:tc>
        <w:tc>
          <w:tcPr>
            <w:tcW w:w="0" w:type="auto"/>
            <w:shd w:val="clear" w:color="auto" w:fill="auto"/>
          </w:tcPr>
          <w:p w:rsidR="006724D0" w:rsidRPr="000F7202" w:rsidRDefault="00403DE4" w:rsidP="0053202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F9392C">
              <w:rPr>
                <w:b/>
                <w:sz w:val="24"/>
                <w:szCs w:val="24"/>
              </w:rPr>
              <w:t>A</w:t>
            </w:r>
            <w:r w:rsidR="005D1A1F">
              <w:rPr>
                <w:b/>
                <w:sz w:val="24"/>
                <w:szCs w:val="24"/>
              </w:rPr>
              <w:t>z önkormányzat</w:t>
            </w:r>
            <w:r w:rsidR="00F9392C" w:rsidRPr="00F9392C">
              <w:rPr>
                <w:b/>
                <w:sz w:val="24"/>
                <w:szCs w:val="24"/>
              </w:rPr>
              <w:t xml:space="preserve"> </w:t>
            </w:r>
            <w:r w:rsidR="0053202C">
              <w:rPr>
                <w:b/>
                <w:sz w:val="24"/>
                <w:szCs w:val="24"/>
              </w:rPr>
              <w:t>anyakönyvi szolgáltatásáról szóló</w:t>
            </w:r>
            <w:r w:rsidR="00F9392C" w:rsidRPr="00F9392C">
              <w:rPr>
                <w:b/>
                <w:sz w:val="24"/>
                <w:szCs w:val="24"/>
              </w:rPr>
              <w:t xml:space="preserve"> </w:t>
            </w:r>
            <w:r w:rsidR="00F9392C">
              <w:rPr>
                <w:b/>
                <w:sz w:val="24"/>
              </w:rPr>
              <w:t>rendelet</w:t>
            </w:r>
            <w:r w:rsidR="001349F9">
              <w:rPr>
                <w:b/>
                <w:sz w:val="24"/>
              </w:rPr>
              <w:t xml:space="preserve"> </w:t>
            </w:r>
            <w:r w:rsidR="00F9392C">
              <w:rPr>
                <w:b/>
                <w:sz w:val="24"/>
              </w:rPr>
              <w:t>megtárgyalása</w:t>
            </w:r>
            <w:r w:rsidR="00B03F87" w:rsidRPr="000F7202">
              <w:rPr>
                <w:bCs/>
                <w:color w:val="000000"/>
                <w:sz w:val="24"/>
              </w:rPr>
              <w:t xml:space="preserve"> </w:t>
            </w:r>
          </w:p>
        </w:tc>
      </w:tr>
    </w:tbl>
    <w:p w:rsidR="006724D0" w:rsidRPr="004527C5" w:rsidRDefault="00F9392C" w:rsidP="006724D0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4096"/>
      </w:tblGrid>
      <w:tr w:rsidR="006724D0" w:rsidRPr="00E73B6E" w:rsidTr="006724D0">
        <w:tc>
          <w:tcPr>
            <w:tcW w:w="0" w:type="auto"/>
          </w:tcPr>
          <w:p w:rsidR="006724D0" w:rsidRPr="003072D3" w:rsidRDefault="00B03F87" w:rsidP="00672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Mellékletek:</w:t>
            </w:r>
          </w:p>
        </w:tc>
        <w:tc>
          <w:tcPr>
            <w:tcW w:w="0" w:type="auto"/>
            <w:shd w:val="clear" w:color="auto" w:fill="FFFFFF"/>
          </w:tcPr>
          <w:p w:rsidR="006724D0" w:rsidRPr="00E73B6E" w:rsidRDefault="00B03F87" w:rsidP="00A8630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írásos előterjesztés, rendelet (</w:t>
            </w:r>
            <w:r w:rsidR="00270E54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+</w:t>
            </w:r>
            <w:r w:rsidR="0053202C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 xml:space="preserve"> oldal)</w:t>
            </w:r>
          </w:p>
        </w:tc>
      </w:tr>
    </w:tbl>
    <w:p w:rsidR="006724D0" w:rsidRPr="004527C5" w:rsidRDefault="001E27A1" w:rsidP="006724D0">
      <w:pPr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2400"/>
      </w:tblGrid>
      <w:tr w:rsidR="006724D0" w:rsidRPr="00E73B6E">
        <w:tc>
          <w:tcPr>
            <w:tcW w:w="0" w:type="auto"/>
          </w:tcPr>
          <w:p w:rsidR="006724D0" w:rsidRPr="003072D3" w:rsidRDefault="00B03F87" w:rsidP="00672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Előterjesztő:</w:t>
            </w:r>
          </w:p>
        </w:tc>
        <w:tc>
          <w:tcPr>
            <w:tcW w:w="0" w:type="auto"/>
            <w:shd w:val="clear" w:color="auto" w:fill="auto"/>
          </w:tcPr>
          <w:p w:rsidR="006724D0" w:rsidRPr="00E73B6E" w:rsidRDefault="00B03F87" w:rsidP="006724D0">
            <w:pPr>
              <w:rPr>
                <w:b/>
                <w:sz w:val="24"/>
                <w:szCs w:val="24"/>
              </w:rPr>
            </w:pPr>
            <w:r w:rsidRPr="00D849A7">
              <w:rPr>
                <w:b/>
                <w:sz w:val="24"/>
                <w:szCs w:val="24"/>
              </w:rPr>
              <w:t xml:space="preserve">Dr. </w:t>
            </w:r>
            <w:r>
              <w:rPr>
                <w:b/>
                <w:sz w:val="24"/>
                <w:szCs w:val="24"/>
              </w:rPr>
              <w:t>Varga Attila jegyző</w:t>
            </w:r>
          </w:p>
        </w:tc>
      </w:tr>
    </w:tbl>
    <w:p w:rsidR="006724D0" w:rsidRPr="004527C5" w:rsidRDefault="001E27A1" w:rsidP="006724D0">
      <w:pPr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7"/>
        <w:gridCol w:w="2460"/>
      </w:tblGrid>
      <w:tr w:rsidR="006724D0" w:rsidRPr="00E73B6E">
        <w:tc>
          <w:tcPr>
            <w:tcW w:w="0" w:type="auto"/>
          </w:tcPr>
          <w:p w:rsidR="006724D0" w:rsidRPr="003072D3" w:rsidRDefault="00B03F87" w:rsidP="00672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Készítette</w:t>
            </w:r>
            <w:r w:rsidRPr="003072D3">
              <w:rPr>
                <w:sz w:val="24"/>
                <w:szCs w:val="24"/>
              </w:rPr>
              <w:t>:</w:t>
            </w:r>
          </w:p>
        </w:tc>
        <w:tc>
          <w:tcPr>
            <w:tcW w:w="0" w:type="auto"/>
            <w:shd w:val="clear" w:color="auto" w:fill="auto"/>
          </w:tcPr>
          <w:p w:rsidR="006724D0" w:rsidRPr="00E73B6E" w:rsidRDefault="00B03F87" w:rsidP="006724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D849A7">
              <w:rPr>
                <w:b/>
                <w:sz w:val="24"/>
                <w:szCs w:val="24"/>
              </w:rPr>
              <w:t xml:space="preserve">Dr. </w:t>
            </w:r>
            <w:r>
              <w:rPr>
                <w:b/>
                <w:sz w:val="24"/>
                <w:szCs w:val="24"/>
              </w:rPr>
              <w:t>Varga Attila jegyző</w:t>
            </w:r>
          </w:p>
        </w:tc>
      </w:tr>
    </w:tbl>
    <w:p w:rsidR="006724D0" w:rsidRPr="004527C5" w:rsidRDefault="001E27A1" w:rsidP="006724D0">
      <w:pPr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360"/>
        <w:gridCol w:w="1020"/>
        <w:gridCol w:w="360"/>
        <w:gridCol w:w="1167"/>
        <w:gridCol w:w="360"/>
        <w:gridCol w:w="1967"/>
      </w:tblGrid>
      <w:tr w:rsidR="006724D0" w:rsidRPr="00E73B6E">
        <w:trPr>
          <w:gridAfter w:val="5"/>
          <w:wAfter w:w="4874" w:type="dxa"/>
        </w:trPr>
        <w:tc>
          <w:tcPr>
            <w:tcW w:w="0" w:type="auto"/>
          </w:tcPr>
          <w:p w:rsidR="006724D0" w:rsidRPr="003072D3" w:rsidRDefault="00B03F87" w:rsidP="00672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Közreműködők:</w:t>
            </w:r>
          </w:p>
        </w:tc>
        <w:tc>
          <w:tcPr>
            <w:tcW w:w="0" w:type="auto"/>
            <w:shd w:val="clear" w:color="auto" w:fill="auto"/>
          </w:tcPr>
          <w:p w:rsidR="006724D0" w:rsidRPr="00E73B6E" w:rsidRDefault="00B03F87" w:rsidP="006724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---</w:t>
            </w:r>
          </w:p>
        </w:tc>
      </w:tr>
      <w:tr w:rsidR="006724D0" w:rsidRPr="00E73B6E">
        <w:trPr>
          <w:gridAfter w:val="5"/>
          <w:wAfter w:w="4874" w:type="dxa"/>
        </w:trPr>
        <w:tc>
          <w:tcPr>
            <w:tcW w:w="0" w:type="auto"/>
          </w:tcPr>
          <w:p w:rsidR="006724D0" w:rsidRDefault="001E27A1" w:rsidP="006724D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6724D0" w:rsidRDefault="001E27A1" w:rsidP="006724D0">
            <w:pPr>
              <w:rPr>
                <w:b/>
                <w:sz w:val="24"/>
                <w:szCs w:val="24"/>
              </w:rPr>
            </w:pPr>
          </w:p>
        </w:tc>
      </w:tr>
      <w:tr w:rsidR="006724D0" w:rsidRPr="005D22FF">
        <w:tc>
          <w:tcPr>
            <w:tcW w:w="1680" w:type="dxa"/>
            <w:tcBorders>
              <w:right w:val="single" w:sz="4" w:space="0" w:color="auto"/>
            </w:tcBorders>
            <w:shd w:val="clear" w:color="auto" w:fill="auto"/>
          </w:tcPr>
          <w:p w:rsidR="006724D0" w:rsidRPr="005D22FF" w:rsidRDefault="00B03F87" w:rsidP="006724D0">
            <w:pPr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>Döntés típusa: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D0" w:rsidRPr="00292785" w:rsidRDefault="00B03F87" w:rsidP="006724D0">
            <w:pPr>
              <w:jc w:val="center"/>
              <w:rPr>
                <w:b/>
                <w:sz w:val="24"/>
                <w:szCs w:val="24"/>
              </w:rPr>
            </w:pPr>
            <w:r w:rsidRPr="00292785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6724D0" w:rsidRPr="00292785" w:rsidRDefault="00B03F87" w:rsidP="006724D0">
            <w:pPr>
              <w:jc w:val="center"/>
              <w:rPr>
                <w:b/>
                <w:sz w:val="24"/>
                <w:szCs w:val="24"/>
              </w:rPr>
            </w:pPr>
            <w:r w:rsidRPr="00292785">
              <w:rPr>
                <w:b/>
                <w:sz w:val="24"/>
                <w:szCs w:val="24"/>
              </w:rPr>
              <w:t>rendelet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D0" w:rsidRPr="00292785" w:rsidRDefault="001E27A1" w:rsidP="006724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6724D0" w:rsidRPr="00292785" w:rsidRDefault="00B03F87" w:rsidP="006724D0">
            <w:pPr>
              <w:jc w:val="center"/>
              <w:rPr>
                <w:sz w:val="24"/>
                <w:szCs w:val="24"/>
              </w:rPr>
            </w:pPr>
            <w:r w:rsidRPr="00292785">
              <w:rPr>
                <w:sz w:val="24"/>
                <w:szCs w:val="24"/>
              </w:rPr>
              <w:t xml:space="preserve"> határozat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D0" w:rsidRPr="005D22FF" w:rsidRDefault="001E27A1" w:rsidP="006724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left w:val="single" w:sz="4" w:space="0" w:color="auto"/>
            </w:tcBorders>
          </w:tcPr>
          <w:p w:rsidR="006724D0" w:rsidRPr="005D22FF" w:rsidRDefault="00B03F87" w:rsidP="006724D0">
            <w:pPr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 xml:space="preserve"> tudomásul vétel</w:t>
            </w:r>
          </w:p>
        </w:tc>
      </w:tr>
    </w:tbl>
    <w:p w:rsidR="006724D0" w:rsidRPr="005D22FF" w:rsidRDefault="001E27A1" w:rsidP="006724D0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0"/>
        <w:gridCol w:w="360"/>
        <w:gridCol w:w="591"/>
        <w:gridCol w:w="360"/>
        <w:gridCol w:w="591"/>
      </w:tblGrid>
      <w:tr w:rsidR="006724D0" w:rsidRPr="005D22FF">
        <w:tc>
          <w:tcPr>
            <w:tcW w:w="3750" w:type="dxa"/>
            <w:tcBorders>
              <w:right w:val="single" w:sz="4" w:space="0" w:color="auto"/>
            </w:tcBorders>
            <w:shd w:val="clear" w:color="auto" w:fill="auto"/>
          </w:tcPr>
          <w:p w:rsidR="006724D0" w:rsidRPr="005D22FF" w:rsidRDefault="00B03F87" w:rsidP="006724D0">
            <w:pPr>
              <w:spacing w:line="288" w:lineRule="exact"/>
              <w:ind w:right="57"/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 xml:space="preserve">Döntés minősített többséget igényel: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D0" w:rsidRPr="00377B23" w:rsidRDefault="00B03F87" w:rsidP="006724D0">
            <w:pPr>
              <w:spacing w:line="288" w:lineRule="exact"/>
              <w:ind w:left="57"/>
              <w:jc w:val="center"/>
              <w:rPr>
                <w:b/>
                <w:sz w:val="24"/>
                <w:szCs w:val="24"/>
              </w:rPr>
            </w:pPr>
            <w:r w:rsidRPr="00377B23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:rsidR="006724D0" w:rsidRPr="00377B23" w:rsidRDefault="00B03F87" w:rsidP="006724D0">
            <w:pPr>
              <w:spacing w:line="288" w:lineRule="exact"/>
              <w:ind w:left="57"/>
              <w:rPr>
                <w:b/>
                <w:sz w:val="24"/>
                <w:szCs w:val="24"/>
              </w:rPr>
            </w:pPr>
            <w:r w:rsidRPr="00377B23">
              <w:rPr>
                <w:b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D0" w:rsidRPr="005D22FF" w:rsidRDefault="001E27A1" w:rsidP="006724D0">
            <w:pPr>
              <w:spacing w:line="288" w:lineRule="exact"/>
              <w:ind w:left="57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</w:tcBorders>
          </w:tcPr>
          <w:p w:rsidR="006724D0" w:rsidRPr="005D22FF" w:rsidRDefault="00B03F87" w:rsidP="006724D0">
            <w:pPr>
              <w:spacing w:line="288" w:lineRule="exact"/>
              <w:ind w:left="57"/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>nem</w:t>
            </w:r>
          </w:p>
        </w:tc>
      </w:tr>
    </w:tbl>
    <w:p w:rsidR="006724D0" w:rsidRPr="005D22FF" w:rsidRDefault="001E27A1" w:rsidP="006724D0">
      <w:pPr>
        <w:rPr>
          <w:bCs/>
          <w:i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0"/>
        <w:gridCol w:w="360"/>
        <w:gridCol w:w="591"/>
        <w:gridCol w:w="360"/>
        <w:gridCol w:w="591"/>
      </w:tblGrid>
      <w:tr w:rsidR="006724D0" w:rsidRPr="005D22FF">
        <w:tc>
          <w:tcPr>
            <w:tcW w:w="2510" w:type="dxa"/>
            <w:tcBorders>
              <w:right w:val="single" w:sz="4" w:space="0" w:color="auto"/>
            </w:tcBorders>
            <w:shd w:val="clear" w:color="auto" w:fill="auto"/>
          </w:tcPr>
          <w:p w:rsidR="006724D0" w:rsidRPr="005D22FF" w:rsidRDefault="00B03F87" w:rsidP="006724D0">
            <w:pPr>
              <w:spacing w:line="288" w:lineRule="exact"/>
              <w:ind w:right="57"/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>Zárt ülésen tárgyalandó: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D0" w:rsidRPr="00292785" w:rsidRDefault="001E27A1" w:rsidP="006724D0">
            <w:pPr>
              <w:spacing w:line="288" w:lineRule="exact"/>
              <w:ind w:left="57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:rsidR="006724D0" w:rsidRPr="00292785" w:rsidRDefault="00B03F87" w:rsidP="006724D0">
            <w:pPr>
              <w:spacing w:line="288" w:lineRule="exact"/>
              <w:ind w:left="57"/>
              <w:rPr>
                <w:sz w:val="24"/>
                <w:szCs w:val="24"/>
              </w:rPr>
            </w:pPr>
            <w:r w:rsidRPr="00292785">
              <w:rPr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D0" w:rsidRPr="00292785" w:rsidRDefault="00B03F87" w:rsidP="006724D0">
            <w:pPr>
              <w:spacing w:line="288" w:lineRule="exact"/>
              <w:ind w:left="57"/>
              <w:jc w:val="center"/>
              <w:rPr>
                <w:b/>
                <w:sz w:val="24"/>
                <w:szCs w:val="24"/>
              </w:rPr>
            </w:pPr>
            <w:r w:rsidRPr="00292785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:rsidR="006724D0" w:rsidRPr="00292785" w:rsidRDefault="00B03F87" w:rsidP="006724D0">
            <w:pPr>
              <w:spacing w:line="288" w:lineRule="exact"/>
              <w:ind w:left="57"/>
              <w:rPr>
                <w:b/>
                <w:sz w:val="24"/>
                <w:szCs w:val="24"/>
              </w:rPr>
            </w:pPr>
            <w:r w:rsidRPr="00292785">
              <w:rPr>
                <w:b/>
                <w:sz w:val="24"/>
                <w:szCs w:val="24"/>
              </w:rPr>
              <w:t>nem</w:t>
            </w:r>
          </w:p>
        </w:tc>
      </w:tr>
    </w:tbl>
    <w:p w:rsidR="006724D0" w:rsidRPr="005D22FF" w:rsidRDefault="001E27A1" w:rsidP="006724D0">
      <w:pPr>
        <w:pStyle w:val="Cmsor5"/>
        <w:spacing w:before="0" w:after="0"/>
        <w:jc w:val="center"/>
        <w:rPr>
          <w:b w:val="0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0"/>
        <w:gridCol w:w="360"/>
        <w:gridCol w:w="591"/>
        <w:gridCol w:w="360"/>
        <w:gridCol w:w="591"/>
      </w:tblGrid>
      <w:tr w:rsidR="006724D0" w:rsidRPr="005D22FF">
        <w:tc>
          <w:tcPr>
            <w:tcW w:w="2510" w:type="dxa"/>
            <w:tcBorders>
              <w:right w:val="single" w:sz="4" w:space="0" w:color="auto"/>
            </w:tcBorders>
            <w:shd w:val="clear" w:color="auto" w:fill="auto"/>
          </w:tcPr>
          <w:p w:rsidR="006724D0" w:rsidRPr="005D22FF" w:rsidRDefault="00B03F87" w:rsidP="006724D0">
            <w:pPr>
              <w:spacing w:line="288" w:lineRule="exact"/>
              <w:ind w:right="57"/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>Sürgősség indítvány: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D0" w:rsidRPr="005D22FF" w:rsidRDefault="001E27A1" w:rsidP="006724D0">
            <w:pPr>
              <w:spacing w:line="288" w:lineRule="exact"/>
              <w:ind w:left="57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:rsidR="006724D0" w:rsidRPr="005D22FF" w:rsidRDefault="00B03F87" w:rsidP="006724D0">
            <w:pPr>
              <w:spacing w:line="288" w:lineRule="exact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5D22FF">
              <w:rPr>
                <w:sz w:val="24"/>
                <w:szCs w:val="24"/>
              </w:rPr>
              <w:t>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D0" w:rsidRPr="00377B23" w:rsidRDefault="00B03F87" w:rsidP="006724D0">
            <w:pPr>
              <w:spacing w:line="288" w:lineRule="exact"/>
              <w:ind w:left="57"/>
              <w:jc w:val="center"/>
              <w:rPr>
                <w:b/>
                <w:sz w:val="24"/>
                <w:szCs w:val="24"/>
              </w:rPr>
            </w:pPr>
            <w:r w:rsidRPr="00377B23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:rsidR="006724D0" w:rsidRPr="00377B23" w:rsidRDefault="00B03F87" w:rsidP="006724D0">
            <w:pPr>
              <w:spacing w:line="288" w:lineRule="exact"/>
              <w:ind w:left="5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  <w:r w:rsidRPr="00377B23">
              <w:rPr>
                <w:b/>
                <w:sz w:val="24"/>
                <w:szCs w:val="24"/>
              </w:rPr>
              <w:t>em</w:t>
            </w:r>
          </w:p>
        </w:tc>
      </w:tr>
    </w:tbl>
    <w:p w:rsidR="006724D0" w:rsidRPr="0040518B" w:rsidRDefault="001E27A1" w:rsidP="006724D0">
      <w:pPr>
        <w:rPr>
          <w:sz w:val="16"/>
          <w:szCs w:val="16"/>
        </w:rPr>
      </w:pPr>
    </w:p>
    <w:tbl>
      <w:tblPr>
        <w:tblW w:w="88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8"/>
        <w:gridCol w:w="5710"/>
      </w:tblGrid>
      <w:tr w:rsidR="006724D0" w:rsidRPr="00E73B6E">
        <w:tc>
          <w:tcPr>
            <w:tcW w:w="3188" w:type="dxa"/>
            <w:shd w:val="clear" w:color="auto" w:fill="auto"/>
          </w:tcPr>
          <w:p w:rsidR="006724D0" w:rsidRPr="005211CD" w:rsidRDefault="00B03F87" w:rsidP="006724D0">
            <w:pPr>
              <w:pStyle w:val="Cmsor5"/>
              <w:spacing w:before="0" w:after="0"/>
              <w:jc w:val="center"/>
              <w:rPr>
                <w:b w:val="0"/>
                <w:i w:val="0"/>
                <w:sz w:val="24"/>
                <w:szCs w:val="24"/>
              </w:rPr>
            </w:pPr>
            <w:r w:rsidRPr="005211CD">
              <w:rPr>
                <w:b w:val="0"/>
                <w:i w:val="0"/>
                <w:sz w:val="24"/>
                <w:szCs w:val="24"/>
              </w:rPr>
              <w:t>Kötelezően véleményeznie kell:</w:t>
            </w:r>
          </w:p>
        </w:tc>
        <w:tc>
          <w:tcPr>
            <w:tcW w:w="5710" w:type="dxa"/>
            <w:shd w:val="clear" w:color="auto" w:fill="auto"/>
          </w:tcPr>
          <w:p w:rsidR="006724D0" w:rsidRPr="00DD3D73" w:rsidRDefault="00B03F87" w:rsidP="001C091C">
            <w:pPr>
              <w:rPr>
                <w:b/>
                <w:sz w:val="24"/>
                <w:szCs w:val="24"/>
              </w:rPr>
            </w:pPr>
            <w:r>
              <w:t xml:space="preserve">  </w:t>
            </w:r>
            <w:r>
              <w:rPr>
                <w:sz w:val="24"/>
                <w:szCs w:val="24"/>
              </w:rPr>
              <w:t>---</w:t>
            </w:r>
          </w:p>
        </w:tc>
      </w:tr>
    </w:tbl>
    <w:p w:rsidR="006724D0" w:rsidRDefault="001E27A1" w:rsidP="006724D0"/>
    <w:p w:rsidR="006724D0" w:rsidRDefault="001E27A1" w:rsidP="006724D0"/>
    <w:tbl>
      <w:tblPr>
        <w:tblW w:w="88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2700"/>
      </w:tblGrid>
      <w:tr w:rsidR="006724D0" w:rsidRPr="00E73B6E">
        <w:tc>
          <w:tcPr>
            <w:tcW w:w="6120" w:type="dxa"/>
          </w:tcPr>
          <w:p w:rsidR="006724D0" w:rsidRPr="003072D3" w:rsidRDefault="00B03F87" w:rsidP="005D1A1F">
            <w:pPr>
              <w:rPr>
                <w:sz w:val="24"/>
                <w:szCs w:val="24"/>
              </w:rPr>
            </w:pPr>
            <w:r w:rsidRPr="005211CD">
              <w:rPr>
                <w:sz w:val="24"/>
                <w:szCs w:val="24"/>
              </w:rPr>
              <w:t>Pétervására</w:t>
            </w:r>
            <w:r>
              <w:rPr>
                <w:sz w:val="24"/>
                <w:szCs w:val="24"/>
              </w:rPr>
              <w:t>, 201</w:t>
            </w:r>
            <w:r w:rsidR="009D036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. </w:t>
            </w:r>
            <w:r w:rsidR="0053202C">
              <w:rPr>
                <w:sz w:val="24"/>
                <w:szCs w:val="24"/>
              </w:rPr>
              <w:t xml:space="preserve">május </w:t>
            </w:r>
            <w:r w:rsidR="00B81899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700" w:type="dxa"/>
          </w:tcPr>
          <w:p w:rsidR="006724D0" w:rsidRDefault="00B03F87" w:rsidP="006724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Tisztelettel</w:t>
            </w:r>
          </w:p>
          <w:p w:rsidR="006724D0" w:rsidRDefault="001E27A1" w:rsidP="006724D0">
            <w:pPr>
              <w:jc w:val="center"/>
              <w:rPr>
                <w:b/>
                <w:sz w:val="24"/>
                <w:szCs w:val="24"/>
              </w:rPr>
            </w:pPr>
          </w:p>
          <w:p w:rsidR="006724D0" w:rsidRDefault="001E27A1" w:rsidP="006724D0">
            <w:pPr>
              <w:jc w:val="center"/>
              <w:rPr>
                <w:b/>
                <w:sz w:val="24"/>
                <w:szCs w:val="24"/>
              </w:rPr>
            </w:pPr>
          </w:p>
          <w:p w:rsidR="006724D0" w:rsidRDefault="00B03F87" w:rsidP="006724D0">
            <w:pPr>
              <w:jc w:val="center"/>
              <w:rPr>
                <w:b/>
                <w:sz w:val="24"/>
                <w:szCs w:val="24"/>
              </w:rPr>
            </w:pPr>
            <w:r w:rsidRPr="006279AB">
              <w:rPr>
                <w:b/>
                <w:sz w:val="24"/>
                <w:szCs w:val="24"/>
              </w:rPr>
              <w:t xml:space="preserve">Dr. </w:t>
            </w:r>
            <w:r>
              <w:rPr>
                <w:b/>
                <w:sz w:val="24"/>
                <w:szCs w:val="24"/>
              </w:rPr>
              <w:t>Varga Attila</w:t>
            </w:r>
          </w:p>
          <w:p w:rsidR="006724D0" w:rsidRPr="00186C69" w:rsidRDefault="00B03F87" w:rsidP="006724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jegyző</w:t>
            </w:r>
          </w:p>
        </w:tc>
      </w:tr>
    </w:tbl>
    <w:p w:rsidR="006724D0" w:rsidRDefault="001E27A1" w:rsidP="006724D0">
      <w:pPr>
        <w:rPr>
          <w:sz w:val="16"/>
          <w:szCs w:val="16"/>
        </w:rPr>
      </w:pPr>
    </w:p>
    <w:p w:rsidR="006724D0" w:rsidRDefault="001E27A1" w:rsidP="006724D0">
      <w:pPr>
        <w:rPr>
          <w:sz w:val="16"/>
          <w:szCs w:val="16"/>
        </w:rPr>
      </w:pPr>
    </w:p>
    <w:p w:rsidR="006724D0" w:rsidRPr="0040518B" w:rsidRDefault="001E27A1" w:rsidP="006724D0">
      <w:pPr>
        <w:rPr>
          <w:sz w:val="16"/>
          <w:szCs w:val="16"/>
        </w:rPr>
      </w:pPr>
    </w:p>
    <w:tbl>
      <w:tblPr>
        <w:tblW w:w="59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0"/>
      </w:tblGrid>
      <w:tr w:rsidR="006724D0" w:rsidRPr="00E73B6E">
        <w:tc>
          <w:tcPr>
            <w:tcW w:w="5940" w:type="dxa"/>
          </w:tcPr>
          <w:p w:rsidR="006724D0" w:rsidRDefault="00B03F87" w:rsidP="00672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Egyeztetve: </w:t>
            </w:r>
            <w:r w:rsidRPr="005211CD">
              <w:rPr>
                <w:sz w:val="24"/>
                <w:szCs w:val="24"/>
              </w:rPr>
              <w:t>Pétervására</w:t>
            </w:r>
            <w:r>
              <w:rPr>
                <w:sz w:val="24"/>
                <w:szCs w:val="24"/>
              </w:rPr>
              <w:t>, 201</w:t>
            </w:r>
            <w:r w:rsidR="009D036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. </w:t>
            </w:r>
            <w:r w:rsidR="0053202C">
              <w:rPr>
                <w:sz w:val="24"/>
                <w:szCs w:val="24"/>
              </w:rPr>
              <w:t xml:space="preserve">május </w:t>
            </w:r>
            <w:r w:rsidR="00B81899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.</w:t>
            </w:r>
          </w:p>
          <w:p w:rsidR="006724D0" w:rsidRDefault="001E27A1" w:rsidP="006724D0">
            <w:pPr>
              <w:rPr>
                <w:sz w:val="24"/>
                <w:szCs w:val="24"/>
              </w:rPr>
            </w:pPr>
          </w:p>
          <w:p w:rsidR="006724D0" w:rsidRDefault="001E27A1" w:rsidP="006724D0">
            <w:pPr>
              <w:rPr>
                <w:sz w:val="24"/>
                <w:szCs w:val="24"/>
              </w:rPr>
            </w:pPr>
          </w:p>
          <w:p w:rsidR="006724D0" w:rsidRPr="00F9392C" w:rsidRDefault="00B03F87" w:rsidP="006724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</w:t>
            </w:r>
            <w:r w:rsidRPr="00F9392C">
              <w:rPr>
                <w:b/>
                <w:sz w:val="24"/>
                <w:szCs w:val="24"/>
              </w:rPr>
              <w:t>Eged István</w:t>
            </w:r>
          </w:p>
          <w:p w:rsidR="006724D0" w:rsidRPr="00F9392C" w:rsidRDefault="00B03F87" w:rsidP="006724D0">
            <w:pPr>
              <w:jc w:val="center"/>
              <w:rPr>
                <w:b/>
                <w:sz w:val="24"/>
                <w:szCs w:val="24"/>
              </w:rPr>
            </w:pPr>
            <w:r w:rsidRPr="00F9392C">
              <w:rPr>
                <w:b/>
                <w:sz w:val="24"/>
                <w:szCs w:val="24"/>
              </w:rPr>
              <w:t xml:space="preserve">                                         </w:t>
            </w:r>
            <w:r w:rsidR="00F9392C">
              <w:rPr>
                <w:b/>
                <w:sz w:val="24"/>
                <w:szCs w:val="24"/>
              </w:rPr>
              <w:t xml:space="preserve">                              </w:t>
            </w:r>
            <w:r w:rsidRPr="00F9392C">
              <w:rPr>
                <w:b/>
                <w:sz w:val="24"/>
                <w:szCs w:val="24"/>
              </w:rPr>
              <w:t xml:space="preserve">FIDESZ-KDNP  </w:t>
            </w:r>
          </w:p>
          <w:p w:rsidR="006724D0" w:rsidRPr="003072D3" w:rsidRDefault="00B03F87" w:rsidP="006724D0">
            <w:pPr>
              <w:jc w:val="center"/>
              <w:rPr>
                <w:sz w:val="24"/>
                <w:szCs w:val="24"/>
              </w:rPr>
            </w:pPr>
            <w:r w:rsidRPr="00F9392C">
              <w:rPr>
                <w:b/>
                <w:sz w:val="24"/>
                <w:szCs w:val="24"/>
              </w:rPr>
              <w:t xml:space="preserve">                                                                          polgármester</w:t>
            </w:r>
          </w:p>
        </w:tc>
      </w:tr>
    </w:tbl>
    <w:p w:rsidR="006724D0" w:rsidRDefault="001E27A1" w:rsidP="006724D0">
      <w:pPr>
        <w:sectPr w:rsidR="006724D0" w:rsidSect="006724D0">
          <w:headerReference w:type="even" r:id="rId7"/>
          <w:head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6724D0" w:rsidRPr="00084FE2" w:rsidRDefault="00B03F87" w:rsidP="006724D0">
      <w:pPr>
        <w:spacing w:after="120"/>
        <w:jc w:val="center"/>
        <w:rPr>
          <w:b/>
          <w:sz w:val="24"/>
          <w:szCs w:val="24"/>
        </w:rPr>
      </w:pPr>
      <w:r w:rsidRPr="00084FE2">
        <w:rPr>
          <w:b/>
          <w:sz w:val="24"/>
          <w:szCs w:val="24"/>
        </w:rPr>
        <w:lastRenderedPageBreak/>
        <w:t>Tisztelt Képviselő-testület!</w:t>
      </w:r>
    </w:p>
    <w:p w:rsidR="00857BD1" w:rsidRDefault="00B03F87" w:rsidP="006724D0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Tájékoztatom a T. Képviselőtestületet, hogy </w:t>
      </w:r>
      <w:r w:rsidR="0053202C">
        <w:rPr>
          <w:bCs/>
          <w:sz w:val="24"/>
          <w:szCs w:val="24"/>
        </w:rPr>
        <w:t xml:space="preserve">a Heves Megyei Kormányhivatal törvényességi felügyeleti eljárás keretében vizsgálta az önkormányzatok hivatali helyiségen kívüli, illetve hivatali munkaidőn kívüli anyakönyvi szolgáltatásról szóló </w:t>
      </w:r>
      <w:r w:rsidR="009D0367">
        <w:rPr>
          <w:bCs/>
          <w:sz w:val="24"/>
          <w:szCs w:val="24"/>
        </w:rPr>
        <w:t>hatályos</w:t>
      </w:r>
      <w:r w:rsidR="005D1A1F">
        <w:rPr>
          <w:bCs/>
          <w:sz w:val="24"/>
          <w:szCs w:val="24"/>
        </w:rPr>
        <w:t xml:space="preserve"> </w:t>
      </w:r>
      <w:r w:rsidR="0053202C">
        <w:rPr>
          <w:bCs/>
          <w:sz w:val="24"/>
          <w:szCs w:val="24"/>
        </w:rPr>
        <w:t>önkormányzati</w:t>
      </w:r>
      <w:r w:rsidR="005D1A1F">
        <w:rPr>
          <w:bCs/>
          <w:sz w:val="24"/>
          <w:szCs w:val="24"/>
        </w:rPr>
        <w:t xml:space="preserve"> rendelete</w:t>
      </w:r>
      <w:r w:rsidR="0053202C">
        <w:rPr>
          <w:bCs/>
          <w:sz w:val="24"/>
          <w:szCs w:val="24"/>
        </w:rPr>
        <w:t>t</w:t>
      </w:r>
      <w:r w:rsidR="005D1A1F">
        <w:rPr>
          <w:bCs/>
          <w:sz w:val="24"/>
          <w:szCs w:val="24"/>
        </w:rPr>
        <w:t xml:space="preserve">. </w:t>
      </w:r>
      <w:r w:rsidR="0053202C">
        <w:rPr>
          <w:bCs/>
          <w:sz w:val="24"/>
          <w:szCs w:val="24"/>
        </w:rPr>
        <w:t>A Hivatal megállapította, hogy a 2011-ben elfogadott rendelet</w:t>
      </w:r>
      <w:r w:rsidR="00857BD1">
        <w:rPr>
          <w:bCs/>
          <w:sz w:val="24"/>
          <w:szCs w:val="24"/>
        </w:rPr>
        <w:t xml:space="preserve"> több pontja nem felel meg a hatályos jogszabályoknak. A Hivatal szempontjait figyelembe véve nem a régi rendelet módosítását, hanem egy teljesen új rendelet elfogadását javaslom a T. Képviselőtestületnek.</w:t>
      </w:r>
    </w:p>
    <w:p w:rsidR="00BF51FF" w:rsidRDefault="00BF51FF" w:rsidP="006724D0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6724D0" w:rsidRDefault="005D1A1F" w:rsidP="006724D0">
      <w:pPr>
        <w:autoSpaceDE w:val="0"/>
        <w:autoSpaceDN w:val="0"/>
        <w:adjustRightInd w:val="0"/>
        <w:jc w:val="both"/>
        <w:rPr>
          <w:sz w:val="24"/>
        </w:rPr>
      </w:pPr>
      <w:r>
        <w:rPr>
          <w:bCs/>
          <w:sz w:val="24"/>
          <w:szCs w:val="24"/>
        </w:rPr>
        <w:t>K</w:t>
      </w:r>
      <w:r w:rsidR="00B03F87">
        <w:rPr>
          <w:bCs/>
          <w:sz w:val="24"/>
          <w:szCs w:val="24"/>
        </w:rPr>
        <w:t>érem a</w:t>
      </w:r>
      <w:r w:rsidR="00B03F87">
        <w:rPr>
          <w:sz w:val="24"/>
        </w:rPr>
        <w:t xml:space="preserve"> T. Képviselőtestület, hogy </w:t>
      </w:r>
      <w:r>
        <w:rPr>
          <w:sz w:val="24"/>
        </w:rPr>
        <w:t xml:space="preserve">a </w:t>
      </w:r>
      <w:r w:rsidR="00B03F87">
        <w:rPr>
          <w:sz w:val="24"/>
        </w:rPr>
        <w:t>rendelet</w:t>
      </w:r>
      <w:r w:rsidR="00857BD1">
        <w:rPr>
          <w:sz w:val="24"/>
        </w:rPr>
        <w:t>-tervezetet</w:t>
      </w:r>
      <w:r w:rsidR="00B03F87">
        <w:rPr>
          <w:sz w:val="24"/>
        </w:rPr>
        <w:t xml:space="preserve"> tárgyalja meg, és ha</w:t>
      </w:r>
      <w:r w:rsidR="00ED7B95">
        <w:rPr>
          <w:sz w:val="24"/>
        </w:rPr>
        <w:t xml:space="preserve"> azzal egyetért fogadja el azt</w:t>
      </w:r>
      <w:r>
        <w:rPr>
          <w:sz w:val="24"/>
        </w:rPr>
        <w:t>.</w:t>
      </w:r>
    </w:p>
    <w:p w:rsidR="006724D0" w:rsidRDefault="00B03F87" w:rsidP="006724D0">
      <w:pPr>
        <w:autoSpaceDE w:val="0"/>
        <w:autoSpaceDN w:val="0"/>
        <w:adjustRightInd w:val="0"/>
        <w:spacing w:before="269"/>
        <w:rPr>
          <w:bCs/>
          <w:color w:val="000000"/>
          <w:szCs w:val="24"/>
        </w:rPr>
      </w:pPr>
      <w:r>
        <w:rPr>
          <w:bCs/>
          <w:color w:val="000000"/>
          <w:sz w:val="24"/>
          <w:szCs w:val="24"/>
        </w:rPr>
        <w:t>Pétervására, 201</w:t>
      </w:r>
      <w:r w:rsidR="009D0367">
        <w:rPr>
          <w:bCs/>
          <w:color w:val="000000"/>
          <w:sz w:val="24"/>
          <w:szCs w:val="24"/>
        </w:rPr>
        <w:t>7</w:t>
      </w:r>
      <w:r>
        <w:rPr>
          <w:bCs/>
          <w:color w:val="000000"/>
          <w:sz w:val="24"/>
          <w:szCs w:val="24"/>
        </w:rPr>
        <w:t xml:space="preserve">. </w:t>
      </w:r>
      <w:r w:rsidR="00857BD1">
        <w:rPr>
          <w:bCs/>
          <w:color w:val="000000"/>
          <w:sz w:val="24"/>
          <w:szCs w:val="24"/>
        </w:rPr>
        <w:t xml:space="preserve">május </w:t>
      </w:r>
      <w:r w:rsidR="00B221FC">
        <w:rPr>
          <w:bCs/>
          <w:color w:val="000000"/>
          <w:sz w:val="24"/>
          <w:szCs w:val="24"/>
        </w:rPr>
        <w:t>23</w:t>
      </w:r>
      <w:r w:rsidR="00723925">
        <w:rPr>
          <w:bCs/>
          <w:color w:val="000000"/>
          <w:sz w:val="24"/>
          <w:szCs w:val="24"/>
        </w:rPr>
        <w:t>.</w:t>
      </w:r>
    </w:p>
    <w:p w:rsidR="006724D0" w:rsidRDefault="00B03F87" w:rsidP="006724D0">
      <w:pPr>
        <w:autoSpaceDE w:val="0"/>
        <w:autoSpaceDN w:val="0"/>
        <w:adjustRightInd w:val="0"/>
        <w:ind w:left="3540" w:firstLine="708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Tisztelettel: </w:t>
      </w:r>
    </w:p>
    <w:p w:rsidR="006724D0" w:rsidRDefault="00B03F87" w:rsidP="006724D0">
      <w:pPr>
        <w:autoSpaceDE w:val="0"/>
        <w:autoSpaceDN w:val="0"/>
        <w:adjustRightInd w:val="0"/>
        <w:ind w:left="4956" w:firstLine="708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Dr. Varga Attila</w:t>
      </w:r>
    </w:p>
    <w:p w:rsidR="006724D0" w:rsidRDefault="00B03F87" w:rsidP="006724D0">
      <w:pPr>
        <w:autoSpaceDE w:val="0"/>
        <w:autoSpaceDN w:val="0"/>
        <w:adjustRightInd w:val="0"/>
        <w:ind w:left="4956" w:firstLine="708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jegyző</w:t>
      </w: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723925" w:rsidRDefault="00723925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5D1A1F" w:rsidRDefault="005D1A1F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5D1A1F" w:rsidRDefault="005D1A1F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5D1A1F" w:rsidRDefault="005D1A1F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5D1A1F" w:rsidRPr="000161DE" w:rsidRDefault="005D1A1F" w:rsidP="005D1A1F">
      <w:pPr>
        <w:jc w:val="center"/>
        <w:rPr>
          <w:b/>
          <w:sz w:val="24"/>
          <w:szCs w:val="24"/>
        </w:rPr>
      </w:pPr>
      <w:r w:rsidRPr="000161DE">
        <w:rPr>
          <w:b/>
          <w:sz w:val="24"/>
          <w:szCs w:val="24"/>
        </w:rPr>
        <w:t>ELŐZETES HATÁSVIZSGÁLATI LAP</w:t>
      </w:r>
    </w:p>
    <w:p w:rsidR="005D1A1F" w:rsidRPr="000161DE" w:rsidRDefault="005D1A1F" w:rsidP="005D1A1F">
      <w:pPr>
        <w:jc w:val="center"/>
        <w:rPr>
          <w:b/>
          <w:sz w:val="24"/>
          <w:szCs w:val="24"/>
        </w:rPr>
      </w:pPr>
      <w:r w:rsidRPr="000161DE">
        <w:rPr>
          <w:b/>
          <w:sz w:val="24"/>
          <w:szCs w:val="24"/>
        </w:rPr>
        <w:t>(a jogalkotásról szóló 2010. évi CXXX. törvény 17. §-a alapján)</w:t>
      </w:r>
    </w:p>
    <w:p w:rsidR="005D1A1F" w:rsidRPr="000161DE" w:rsidRDefault="005D1A1F" w:rsidP="005D1A1F">
      <w:pPr>
        <w:rPr>
          <w:sz w:val="24"/>
          <w:szCs w:val="24"/>
        </w:rPr>
      </w:pPr>
    </w:p>
    <w:p w:rsidR="005D1A1F" w:rsidRPr="000161DE" w:rsidRDefault="005D1A1F" w:rsidP="005D1A1F">
      <w:pPr>
        <w:rPr>
          <w:sz w:val="24"/>
          <w:szCs w:val="24"/>
        </w:rPr>
      </w:pPr>
      <w:r w:rsidRPr="000161DE">
        <w:rPr>
          <w:sz w:val="24"/>
          <w:szCs w:val="24"/>
        </w:rPr>
        <w:t xml:space="preserve">A tervezett jogszabály várható következményei, különösen </w:t>
      </w:r>
    </w:p>
    <w:p w:rsidR="005D1A1F" w:rsidRPr="000161DE" w:rsidRDefault="005D1A1F" w:rsidP="005D1A1F">
      <w:pPr>
        <w:rPr>
          <w:sz w:val="24"/>
          <w:szCs w:val="24"/>
        </w:rPr>
      </w:pPr>
    </w:p>
    <w:p w:rsidR="005D1A1F" w:rsidRPr="000161DE" w:rsidRDefault="005D1A1F" w:rsidP="005D1A1F">
      <w:pPr>
        <w:jc w:val="both"/>
        <w:rPr>
          <w:sz w:val="24"/>
          <w:szCs w:val="24"/>
        </w:rPr>
      </w:pPr>
      <w:r w:rsidRPr="000161DE">
        <w:rPr>
          <w:b/>
          <w:sz w:val="24"/>
          <w:szCs w:val="24"/>
        </w:rPr>
        <w:t>I. társadalmi hatásai:</w:t>
      </w:r>
      <w:r w:rsidRPr="000161DE">
        <w:rPr>
          <w:sz w:val="24"/>
          <w:szCs w:val="24"/>
        </w:rPr>
        <w:t xml:space="preserve"> a tervezetnek társadalmi hatása </w:t>
      </w:r>
      <w:r>
        <w:rPr>
          <w:sz w:val="24"/>
          <w:szCs w:val="24"/>
        </w:rPr>
        <w:t>van, mivel a településen rendezi a</w:t>
      </w:r>
      <w:r w:rsidR="00857BD1">
        <w:rPr>
          <w:sz w:val="24"/>
          <w:szCs w:val="24"/>
        </w:rPr>
        <w:t>z anyakönyvi szolgáltatás rendjét</w:t>
      </w:r>
      <w:r w:rsidRPr="000161DE">
        <w:rPr>
          <w:sz w:val="24"/>
          <w:szCs w:val="24"/>
        </w:rPr>
        <w:t>.</w:t>
      </w:r>
    </w:p>
    <w:p w:rsidR="005D1A1F" w:rsidRPr="000161DE" w:rsidRDefault="005D1A1F" w:rsidP="005D1A1F">
      <w:pPr>
        <w:rPr>
          <w:sz w:val="24"/>
          <w:szCs w:val="24"/>
        </w:rPr>
      </w:pPr>
    </w:p>
    <w:p w:rsidR="005D1A1F" w:rsidRPr="000161DE" w:rsidRDefault="005D1A1F" w:rsidP="005D1A1F">
      <w:pPr>
        <w:jc w:val="both"/>
        <w:rPr>
          <w:sz w:val="24"/>
          <w:szCs w:val="24"/>
        </w:rPr>
      </w:pPr>
      <w:r w:rsidRPr="000161DE">
        <w:rPr>
          <w:b/>
          <w:sz w:val="24"/>
          <w:szCs w:val="24"/>
        </w:rPr>
        <w:t>II. gazdasági hatásai:</w:t>
      </w:r>
      <w:r w:rsidR="00E07840">
        <w:rPr>
          <w:b/>
          <w:sz w:val="24"/>
          <w:szCs w:val="24"/>
        </w:rPr>
        <w:t xml:space="preserve"> </w:t>
      </w:r>
      <w:r w:rsidRPr="000161DE">
        <w:rPr>
          <w:sz w:val="24"/>
          <w:szCs w:val="24"/>
        </w:rPr>
        <w:t xml:space="preserve">a tervezet gazdasági hatását tekintve </w:t>
      </w:r>
      <w:r w:rsidR="00857BD1">
        <w:rPr>
          <w:sz w:val="24"/>
          <w:szCs w:val="24"/>
        </w:rPr>
        <w:t>bevétellel</w:t>
      </w:r>
      <w:r>
        <w:rPr>
          <w:sz w:val="24"/>
          <w:szCs w:val="24"/>
        </w:rPr>
        <w:t xml:space="preserve"> jár</w:t>
      </w:r>
      <w:r w:rsidRPr="000161DE">
        <w:rPr>
          <w:sz w:val="24"/>
          <w:szCs w:val="24"/>
        </w:rPr>
        <w:t>.</w:t>
      </w:r>
    </w:p>
    <w:p w:rsidR="005D1A1F" w:rsidRPr="000161DE" w:rsidRDefault="005D1A1F" w:rsidP="005D1A1F">
      <w:pPr>
        <w:rPr>
          <w:b/>
          <w:sz w:val="24"/>
          <w:szCs w:val="24"/>
        </w:rPr>
      </w:pPr>
    </w:p>
    <w:p w:rsidR="005D1A1F" w:rsidRPr="000161DE" w:rsidRDefault="005D1A1F" w:rsidP="005D1A1F">
      <w:pPr>
        <w:jc w:val="both"/>
        <w:rPr>
          <w:sz w:val="24"/>
          <w:szCs w:val="24"/>
        </w:rPr>
      </w:pPr>
      <w:r w:rsidRPr="000161DE">
        <w:rPr>
          <w:b/>
          <w:sz w:val="24"/>
          <w:szCs w:val="24"/>
        </w:rPr>
        <w:t>III. költségvetési hatásai:</w:t>
      </w:r>
      <w:r w:rsidRPr="000161DE">
        <w:rPr>
          <w:sz w:val="24"/>
          <w:szCs w:val="24"/>
        </w:rPr>
        <w:t xml:space="preserve"> a tervezet költségvetési hatását tekintve </w:t>
      </w:r>
      <w:r w:rsidR="00857BD1">
        <w:rPr>
          <w:sz w:val="24"/>
          <w:szCs w:val="24"/>
        </w:rPr>
        <w:t>bevétellel</w:t>
      </w:r>
      <w:r>
        <w:rPr>
          <w:sz w:val="24"/>
          <w:szCs w:val="24"/>
        </w:rPr>
        <w:t xml:space="preserve"> jár</w:t>
      </w:r>
      <w:r w:rsidRPr="000161DE">
        <w:rPr>
          <w:sz w:val="24"/>
          <w:szCs w:val="24"/>
        </w:rPr>
        <w:t>.</w:t>
      </w:r>
    </w:p>
    <w:p w:rsidR="005D1A1F" w:rsidRPr="000161DE" w:rsidRDefault="005D1A1F" w:rsidP="005D1A1F">
      <w:pPr>
        <w:rPr>
          <w:sz w:val="24"/>
          <w:szCs w:val="24"/>
        </w:rPr>
      </w:pPr>
    </w:p>
    <w:p w:rsidR="005D1A1F" w:rsidRPr="000161DE" w:rsidRDefault="005D1A1F" w:rsidP="005D1A1F">
      <w:pPr>
        <w:jc w:val="both"/>
        <w:rPr>
          <w:sz w:val="24"/>
          <w:szCs w:val="24"/>
        </w:rPr>
      </w:pPr>
      <w:r w:rsidRPr="000161DE">
        <w:rPr>
          <w:b/>
          <w:sz w:val="24"/>
          <w:szCs w:val="24"/>
        </w:rPr>
        <w:t>IV. környezeti következményei:</w:t>
      </w:r>
      <w:r w:rsidRPr="000161DE">
        <w:rPr>
          <w:sz w:val="24"/>
          <w:szCs w:val="24"/>
        </w:rPr>
        <w:t xml:space="preserve"> a tervezetnek környezeti hatása nincs. </w:t>
      </w:r>
    </w:p>
    <w:p w:rsidR="005D1A1F" w:rsidRPr="000161DE" w:rsidRDefault="005D1A1F" w:rsidP="005D1A1F">
      <w:pPr>
        <w:rPr>
          <w:sz w:val="24"/>
          <w:szCs w:val="24"/>
        </w:rPr>
      </w:pPr>
    </w:p>
    <w:p w:rsidR="005D1A1F" w:rsidRPr="000161DE" w:rsidRDefault="005D1A1F" w:rsidP="005D1A1F">
      <w:pPr>
        <w:rPr>
          <w:sz w:val="24"/>
          <w:szCs w:val="24"/>
        </w:rPr>
      </w:pPr>
      <w:r w:rsidRPr="000161DE">
        <w:rPr>
          <w:b/>
          <w:sz w:val="24"/>
          <w:szCs w:val="24"/>
        </w:rPr>
        <w:t>V. egészségi következményei:</w:t>
      </w:r>
      <w:r w:rsidRPr="000161DE">
        <w:rPr>
          <w:sz w:val="24"/>
          <w:szCs w:val="24"/>
        </w:rPr>
        <w:t xml:space="preserve"> a tervezetnek egészségi hatása nincs. </w:t>
      </w:r>
    </w:p>
    <w:p w:rsidR="005D1A1F" w:rsidRPr="000161DE" w:rsidRDefault="005D1A1F" w:rsidP="005D1A1F">
      <w:pPr>
        <w:rPr>
          <w:sz w:val="24"/>
          <w:szCs w:val="24"/>
        </w:rPr>
      </w:pPr>
    </w:p>
    <w:p w:rsidR="005D1A1F" w:rsidRPr="000161DE" w:rsidRDefault="005D1A1F" w:rsidP="005D1A1F">
      <w:pPr>
        <w:jc w:val="both"/>
        <w:rPr>
          <w:sz w:val="24"/>
          <w:szCs w:val="24"/>
        </w:rPr>
      </w:pPr>
      <w:r w:rsidRPr="000161DE">
        <w:rPr>
          <w:b/>
          <w:sz w:val="24"/>
          <w:szCs w:val="24"/>
        </w:rPr>
        <w:t xml:space="preserve">VI. adminisztratív </w:t>
      </w:r>
      <w:proofErr w:type="spellStart"/>
      <w:r w:rsidRPr="000161DE">
        <w:rPr>
          <w:b/>
          <w:sz w:val="24"/>
          <w:szCs w:val="24"/>
        </w:rPr>
        <w:t>terheket</w:t>
      </w:r>
      <w:proofErr w:type="spellEnd"/>
      <w:r w:rsidRPr="000161DE">
        <w:rPr>
          <w:b/>
          <w:sz w:val="24"/>
          <w:szCs w:val="24"/>
        </w:rPr>
        <w:t xml:space="preserve"> befolyásoló hatásai:</w:t>
      </w:r>
      <w:r w:rsidRPr="000161DE">
        <w:rPr>
          <w:sz w:val="24"/>
          <w:szCs w:val="24"/>
        </w:rPr>
        <w:t xml:space="preserve">  a tervezetnek adminisztratív hatása </w:t>
      </w:r>
      <w:r>
        <w:rPr>
          <w:sz w:val="24"/>
          <w:szCs w:val="24"/>
        </w:rPr>
        <w:t>van, de</w:t>
      </w:r>
      <w:r w:rsidRPr="000161DE">
        <w:rPr>
          <w:sz w:val="24"/>
          <w:szCs w:val="24"/>
        </w:rPr>
        <w:t xml:space="preserve"> a szükséges feltételek adottak. </w:t>
      </w:r>
    </w:p>
    <w:p w:rsidR="005D1A1F" w:rsidRPr="000161DE" w:rsidRDefault="005D1A1F" w:rsidP="005D1A1F">
      <w:pPr>
        <w:rPr>
          <w:sz w:val="24"/>
          <w:szCs w:val="24"/>
        </w:rPr>
      </w:pPr>
    </w:p>
    <w:p w:rsidR="005D1A1F" w:rsidRPr="000161DE" w:rsidRDefault="005D1A1F" w:rsidP="005D1A1F">
      <w:pPr>
        <w:jc w:val="both"/>
        <w:rPr>
          <w:sz w:val="24"/>
          <w:szCs w:val="24"/>
        </w:rPr>
      </w:pPr>
      <w:r w:rsidRPr="000161DE">
        <w:rPr>
          <w:b/>
          <w:sz w:val="24"/>
          <w:szCs w:val="24"/>
        </w:rPr>
        <w:t>VII. megalkotásának szükségessége:</w:t>
      </w:r>
      <w:r w:rsidRPr="000161DE">
        <w:rPr>
          <w:sz w:val="24"/>
          <w:szCs w:val="24"/>
        </w:rPr>
        <w:t xml:space="preserve"> a jogalkotásról szóló 2010. évi CXXX. törvényből fakadó jogszabályi kötelezettség. </w:t>
      </w:r>
    </w:p>
    <w:p w:rsidR="005D1A1F" w:rsidRPr="000161DE" w:rsidRDefault="005D1A1F" w:rsidP="005D1A1F">
      <w:pPr>
        <w:rPr>
          <w:sz w:val="24"/>
          <w:szCs w:val="24"/>
        </w:rPr>
      </w:pPr>
    </w:p>
    <w:p w:rsidR="005D1A1F" w:rsidRPr="000161DE" w:rsidRDefault="005D1A1F" w:rsidP="005D1A1F">
      <w:pPr>
        <w:jc w:val="both"/>
        <w:rPr>
          <w:sz w:val="24"/>
          <w:szCs w:val="24"/>
        </w:rPr>
      </w:pPr>
      <w:r w:rsidRPr="000161DE">
        <w:rPr>
          <w:b/>
          <w:sz w:val="24"/>
          <w:szCs w:val="24"/>
        </w:rPr>
        <w:t>VIII. a jogalkotás elmaradásának várható következményei:</w:t>
      </w:r>
      <w:r w:rsidRPr="000161DE">
        <w:rPr>
          <w:sz w:val="24"/>
          <w:szCs w:val="24"/>
        </w:rPr>
        <w:t xml:space="preserve"> a jogalkotásról szóló 2010. évi CXXX. törvényből fakadó jogszabályi kötelezettség. </w:t>
      </w:r>
    </w:p>
    <w:p w:rsidR="005D1A1F" w:rsidRPr="000161DE" w:rsidRDefault="005D1A1F" w:rsidP="005D1A1F">
      <w:pPr>
        <w:rPr>
          <w:sz w:val="24"/>
          <w:szCs w:val="24"/>
        </w:rPr>
      </w:pPr>
    </w:p>
    <w:p w:rsidR="005D1A1F" w:rsidRPr="000161DE" w:rsidRDefault="005D1A1F" w:rsidP="005D1A1F">
      <w:pPr>
        <w:jc w:val="both"/>
        <w:rPr>
          <w:b/>
          <w:sz w:val="24"/>
          <w:szCs w:val="24"/>
        </w:rPr>
      </w:pPr>
      <w:r w:rsidRPr="000161DE">
        <w:rPr>
          <w:b/>
          <w:sz w:val="24"/>
          <w:szCs w:val="24"/>
        </w:rPr>
        <w:t>IX. alkalmazásához szükséges személyi, szervezeti, tárgyi és pénzügyi feltételek:</w:t>
      </w:r>
      <w:r w:rsidRPr="000161DE">
        <w:rPr>
          <w:sz w:val="24"/>
          <w:szCs w:val="24"/>
        </w:rPr>
        <w:t xml:space="preserve">  a rendelet nem igényel többlet feltételeket, így többletköltség várhatóan nem merül fel.</w:t>
      </w:r>
    </w:p>
    <w:p w:rsidR="005D1A1F" w:rsidRPr="000161DE" w:rsidRDefault="005D1A1F" w:rsidP="005D1A1F">
      <w:pPr>
        <w:pStyle w:val="Cm"/>
        <w:rPr>
          <w:szCs w:val="24"/>
        </w:rPr>
      </w:pPr>
    </w:p>
    <w:p w:rsidR="006724D0" w:rsidRDefault="001E27A1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5D1A1F" w:rsidRDefault="005D1A1F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5D1A1F" w:rsidRDefault="005D1A1F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5D1A1F" w:rsidRDefault="005D1A1F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857BD1" w:rsidRPr="005178B2" w:rsidRDefault="00857BD1" w:rsidP="00857BD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Pétervására Város</w:t>
      </w:r>
      <w:r w:rsidRPr="005178B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Önkormányzat </w:t>
      </w:r>
      <w:r w:rsidRPr="005178B2">
        <w:rPr>
          <w:rFonts w:ascii="Times New Roman" w:hAnsi="Times New Roman"/>
          <w:b/>
          <w:sz w:val="24"/>
          <w:szCs w:val="24"/>
        </w:rPr>
        <w:t>Képviselőtestület</w:t>
      </w:r>
      <w:r>
        <w:rPr>
          <w:rFonts w:ascii="Times New Roman" w:hAnsi="Times New Roman"/>
          <w:b/>
          <w:sz w:val="24"/>
          <w:szCs w:val="24"/>
        </w:rPr>
        <w:t>ének</w:t>
      </w:r>
    </w:p>
    <w:p w:rsidR="00857BD1" w:rsidRPr="005178B2" w:rsidRDefault="00857BD1" w:rsidP="00857BD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</w:t>
      </w:r>
      <w:r w:rsidRPr="005178B2"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</w:rPr>
        <w:t xml:space="preserve">2017. </w:t>
      </w:r>
      <w:r w:rsidRPr="005178B2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V</w:t>
      </w:r>
      <w:r w:rsidR="00490BE5">
        <w:rPr>
          <w:rFonts w:ascii="Times New Roman" w:hAnsi="Times New Roman"/>
          <w:b/>
          <w:sz w:val="24"/>
          <w:szCs w:val="24"/>
        </w:rPr>
        <w:t>.31</w:t>
      </w:r>
      <w:r>
        <w:rPr>
          <w:rFonts w:ascii="Times New Roman" w:hAnsi="Times New Roman"/>
          <w:b/>
          <w:sz w:val="24"/>
          <w:szCs w:val="24"/>
        </w:rPr>
        <w:t>.</w:t>
      </w:r>
      <w:r w:rsidRPr="005178B2">
        <w:rPr>
          <w:rFonts w:ascii="Times New Roman" w:hAnsi="Times New Roman"/>
          <w:b/>
          <w:sz w:val="24"/>
          <w:szCs w:val="24"/>
        </w:rPr>
        <w:t>) önkormányzati rendelete</w:t>
      </w:r>
    </w:p>
    <w:p w:rsidR="00857BD1" w:rsidRDefault="00857BD1" w:rsidP="00857BD1">
      <w:pPr>
        <w:pStyle w:val="Nincstrkz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az anyakönyvi szolgáltatások helyi szabályairól</w:t>
      </w:r>
    </w:p>
    <w:p w:rsidR="00857BD1" w:rsidRDefault="00857BD1" w:rsidP="00857BD1">
      <w:pPr>
        <w:pStyle w:val="Nincstrkz"/>
        <w:ind w:left="360"/>
        <w:rPr>
          <w:rFonts w:ascii="Times New Roman" w:hAnsi="Times New Roman"/>
          <w:b/>
          <w:sz w:val="24"/>
          <w:szCs w:val="24"/>
        </w:rPr>
      </w:pP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 Város Önkormányzat Képviselőtestülete az Alaptörvény 32. cikk (2) bekezdésében meghatározott eredeti jogalkotói hatáskörében, illetve az anyakönyvi eljárásról szóló 2010. évi I. törvény 96. §-</w:t>
      </w:r>
      <w:proofErr w:type="spellStart"/>
      <w:r>
        <w:rPr>
          <w:rFonts w:ascii="Times New Roman" w:hAnsi="Times New Roman"/>
          <w:sz w:val="24"/>
          <w:szCs w:val="24"/>
        </w:rPr>
        <w:t>ában</w:t>
      </w:r>
      <w:proofErr w:type="spellEnd"/>
      <w:r>
        <w:rPr>
          <w:rFonts w:ascii="Times New Roman" w:hAnsi="Times New Roman"/>
          <w:sz w:val="24"/>
          <w:szCs w:val="24"/>
        </w:rPr>
        <w:t xml:space="preserve"> kapott felhatalmazás alapján, és az Alaptörvény 32. cikk (1) bekezdésében meghatározott feladatkörében eljárva a következőket rendeli el:</w:t>
      </w: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</w:p>
    <w:p w:rsidR="00857BD1" w:rsidRPr="00DC2AB0" w:rsidRDefault="00857BD1" w:rsidP="00857BD1">
      <w:pPr>
        <w:pStyle w:val="Nincstrkz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rendelet hatálya</w:t>
      </w:r>
    </w:p>
    <w:p w:rsidR="00857BD1" w:rsidRPr="00F91166" w:rsidRDefault="00857BD1" w:rsidP="00857BD1">
      <w:pPr>
        <w:pStyle w:val="Nincstrkz"/>
        <w:numPr>
          <w:ilvl w:val="0"/>
          <w:numId w:val="14"/>
        </w:numPr>
        <w:jc w:val="center"/>
        <w:rPr>
          <w:rFonts w:ascii="Times New Roman" w:hAnsi="Times New Roman"/>
          <w:b/>
          <w:sz w:val="24"/>
          <w:szCs w:val="24"/>
        </w:rPr>
      </w:pPr>
      <w:r w:rsidRPr="00F91166">
        <w:rPr>
          <w:rFonts w:ascii="Times New Roman" w:hAnsi="Times New Roman"/>
          <w:b/>
          <w:sz w:val="24"/>
          <w:szCs w:val="24"/>
        </w:rPr>
        <w:t>§</w:t>
      </w: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 hatálya Pétervására város közigazgatási területén megtartott házasságkötés, továbbá bejegyzett élettársi kapcsolat létesítése során (a továbbiakban: anyakönyvi esemény), az e rendeletben megjelölt szolgáltatásokat igénybe vevőkre terjed ki. </w:t>
      </w: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</w:p>
    <w:p w:rsidR="00857BD1" w:rsidRPr="00DC2AB0" w:rsidRDefault="00857BD1" w:rsidP="00857BD1">
      <w:pPr>
        <w:pStyle w:val="Nincstrkz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DC2AB0">
        <w:rPr>
          <w:rFonts w:ascii="Times New Roman" w:hAnsi="Times New Roman"/>
          <w:b/>
          <w:sz w:val="24"/>
          <w:szCs w:val="24"/>
        </w:rPr>
        <w:t>Értelmező rendelkezések</w:t>
      </w:r>
    </w:p>
    <w:p w:rsidR="00857BD1" w:rsidRDefault="00857BD1" w:rsidP="00857BD1">
      <w:pPr>
        <w:pStyle w:val="Nincstrkz"/>
        <w:numPr>
          <w:ilvl w:val="0"/>
          <w:numId w:val="14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</w:t>
      </w: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 rendelet alkalmazásában:</w:t>
      </w: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Hivatali helyiség: a Pétervásárai Közös Önkormányzati Hivatal (a továbbiakban: Hivatal) székhelyén Pétervására, Szent Márton út 3. szám alatt található épületben lévő díszterem.</w:t>
      </w: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Munkaidőn kívüli anyakönyvi esemény: a Hivatal SZMSZ-ében meghatározott a hivatal dolgozókra irányadó munkarenden kívüli időben történő anyakönyvi esemény.</w:t>
      </w: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Alapszolgáltatás, amely díjmentes: </w:t>
      </w: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ünnepség céljára megfelelően berendezett helyiség biztosítása,</w:t>
      </w: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ünnepi beszéd.</w:t>
      </w: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Többletszolgáltatás, amely díjköteles:</w:t>
      </w: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hivatali helyiségen kívüli anyakönyvi esemény,</w:t>
      </w: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hivatali munkaidőn kívüli anyakönyvi esemény,</w:t>
      </w: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a) és b) pontban együttesen foglalt anyakönyvi esemény.</w:t>
      </w: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</w:p>
    <w:p w:rsidR="00857BD1" w:rsidRPr="002B691F" w:rsidRDefault="00857BD1" w:rsidP="00857BD1">
      <w:pPr>
        <w:pStyle w:val="Nincstrkz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Alapszolgáltatás</w:t>
      </w:r>
    </w:p>
    <w:p w:rsidR="00857BD1" w:rsidRDefault="00857BD1" w:rsidP="00857BD1">
      <w:pPr>
        <w:pStyle w:val="Nincstrkz"/>
        <w:numPr>
          <w:ilvl w:val="0"/>
          <w:numId w:val="14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</w:t>
      </w: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 Város Önkormányzat Képviselőtestülete (a továbbiakban: Képviselőtestület) az anyakönyvi esemény megrendezésével kapcsolatos szolgáltatásokat a Hivatal anyakönyvvezetője (a továbbiakban: anyakönyvvezető) útján biztosítja.</w:t>
      </w: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</w:p>
    <w:p w:rsidR="00857BD1" w:rsidRPr="002B691F" w:rsidRDefault="00857BD1" w:rsidP="00857BD1">
      <w:pPr>
        <w:pStyle w:val="Nincstrkz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Az anyakönyvi eseményen nyújtott többletszolgáltatás engedélyezése és annak díja</w:t>
      </w:r>
    </w:p>
    <w:p w:rsidR="00857BD1" w:rsidRPr="002B691F" w:rsidRDefault="00857BD1" w:rsidP="00857BD1">
      <w:pPr>
        <w:pStyle w:val="Nincstrkz"/>
        <w:numPr>
          <w:ilvl w:val="0"/>
          <w:numId w:val="14"/>
        </w:numPr>
        <w:jc w:val="center"/>
        <w:rPr>
          <w:rFonts w:ascii="Times New Roman" w:hAnsi="Times New Roman"/>
          <w:b/>
          <w:sz w:val="24"/>
          <w:szCs w:val="24"/>
        </w:rPr>
      </w:pPr>
      <w:r w:rsidRPr="002B691F">
        <w:rPr>
          <w:rFonts w:ascii="Times New Roman" w:hAnsi="Times New Roman"/>
          <w:b/>
          <w:sz w:val="24"/>
          <w:szCs w:val="24"/>
        </w:rPr>
        <w:t>§</w:t>
      </w: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Hivatali helyiségen kívüli anyakönyvi esemény megtartása akkor engedélyezhető, ha az anyakönyvvezető a helyszínen meggyőződött arról, hogy a helyszínen az anyakönyvi esemény ünnepélyes és méltó körülmények között megtartható.</w:t>
      </w: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A hivatali helyszínen kívüli anyakönyvi események lebonyolításakor az anyakönyvi alapiratok biztonságos szállításáért és épségéért az anyakönyvvezető felel.</w:t>
      </w: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Az anyakönyvi eseményen nyújtott többletszolgáltatásért az 1. mellékletben meghatározott díjat kell fizetni.</w:t>
      </w: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 Mentes a díjfizetési kötelezettség alól:</w:t>
      </w: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a hivatali helyiségben hivatali munkaidőben egyéb többletszolgáltatás nélkül lebonyolított anyakönyvi esemény;</w:t>
      </w: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b) rendkívüli körülmény – különösen a szolgáltatást igénybe vevők valamelyikének közeli halállal fenyegető egészségi állapota – esetén az egészségügyi- vagy szociális intézményben vagy a lakáson lebonyolított anyakönyvi esemény.</w:t>
      </w: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(5) A többletszolgáltatás díját az anyakönyvi esemény megrendezése előtt minimum 5 nappal korábban kell megfizetni Pétervására Város Önkormányzat költségvetési elszámolási számlájára.</w:t>
      </w: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(6) A hivatali helyiségen kívüli vagy hivatali munkaidőn kívüli anyakönyvi esemény engedélyezési eljárása kérelemre indul, amelyet a rendelet 2. mellékletében (hivatali helyiségen kívüli) vagy 3. mellékletében (hivatali munkaidőn kívüli) meghatározott formanyomtatványon az eljáró anyakönyvvezetőnél kell benyújtani. Az anyakönyvi eseményt – az anyakönyvvezető javaslatának figyelembe vételével - a jegyző engedélyezi.</w:t>
      </w: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</w:p>
    <w:p w:rsidR="00857BD1" w:rsidRPr="00611A10" w:rsidRDefault="00857BD1" w:rsidP="00857BD1">
      <w:pPr>
        <w:pStyle w:val="Nincstrkz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Az anyakönyvvezető díjazása</w:t>
      </w:r>
    </w:p>
    <w:p w:rsidR="00857BD1" w:rsidRDefault="00857BD1" w:rsidP="00857BD1">
      <w:pPr>
        <w:pStyle w:val="Nincstrkz"/>
        <w:numPr>
          <w:ilvl w:val="0"/>
          <w:numId w:val="14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</w:t>
      </w: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hivatali munkaidőn kívül történő anyakönyvi esemény lebonyolításában közreműködő anyakönyvvezetőt választása szerint a közszolgálati tisztviselőkről szóló törvényben meghatározott szabadidő vagy bruttó 10.000,-Ft díjazás illeti meg, amelyet a munkáltató Hivatal fizeti ki az anyakönyvvezető számára.</w:t>
      </w:r>
    </w:p>
    <w:p w:rsidR="00857BD1" w:rsidRDefault="00857BD1" w:rsidP="00857BD1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Záró rendelkezések</w:t>
      </w:r>
    </w:p>
    <w:p w:rsidR="00857BD1" w:rsidRPr="00EC256C" w:rsidRDefault="00857BD1" w:rsidP="00857BD1">
      <w:pPr>
        <w:pStyle w:val="Nincstrkz"/>
        <w:numPr>
          <w:ilvl w:val="0"/>
          <w:numId w:val="14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</w:t>
      </w:r>
    </w:p>
    <w:p w:rsidR="00857BD1" w:rsidRDefault="00857BD1" w:rsidP="00857BD1">
      <w:pPr>
        <w:pStyle w:val="Nincstrkz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Ez a rendelet 2017. június 1-jén lép hatályba, rendelkezéseit a hatálybalépést követően bejelentett anyakönyvi eseményre kell alkalmazni.</w:t>
      </w: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 w:rsidRPr="00D57D2D">
        <w:rPr>
          <w:rFonts w:ascii="Times New Roman" w:hAnsi="Times New Roman"/>
          <w:sz w:val="24"/>
          <w:szCs w:val="24"/>
        </w:rPr>
        <w:t>(2) A rendelet kihirdetésével egyidejűleg hatályát veszti a hivatali helyiségen kívüli és a hivatali munkaidőn kívül történő házasságkötés és bejegyzett élettársi kapcsolat létesítése engedélyezésének szabályairól és díjairól</w:t>
      </w:r>
      <w:r>
        <w:rPr>
          <w:rFonts w:ascii="Times New Roman" w:hAnsi="Times New Roman"/>
          <w:sz w:val="24"/>
          <w:szCs w:val="24"/>
        </w:rPr>
        <w:t xml:space="preserve"> szóló 7/2011. (III.10.) önkormányzati rendelet.</w:t>
      </w: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Pétervására, 2017. május </w:t>
      </w:r>
      <w:r w:rsidR="00490BE5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.</w:t>
      </w: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</w:p>
    <w:p w:rsidR="00857BD1" w:rsidRPr="007D17FE" w:rsidRDefault="00857BD1" w:rsidP="00857BD1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7D17FE">
        <w:rPr>
          <w:rFonts w:ascii="Times New Roman" w:hAnsi="Times New Roman"/>
          <w:b/>
          <w:sz w:val="24"/>
          <w:szCs w:val="24"/>
        </w:rPr>
        <w:t>Eged István</w:t>
      </w:r>
      <w:r w:rsidRPr="007D17FE">
        <w:rPr>
          <w:rFonts w:ascii="Times New Roman" w:hAnsi="Times New Roman"/>
          <w:b/>
          <w:sz w:val="24"/>
          <w:szCs w:val="24"/>
        </w:rPr>
        <w:tab/>
      </w:r>
      <w:r w:rsidRPr="007D17FE">
        <w:rPr>
          <w:rFonts w:ascii="Times New Roman" w:hAnsi="Times New Roman"/>
          <w:b/>
          <w:sz w:val="24"/>
          <w:szCs w:val="24"/>
        </w:rPr>
        <w:tab/>
      </w:r>
      <w:r w:rsidRPr="007D17FE">
        <w:rPr>
          <w:rFonts w:ascii="Times New Roman" w:hAnsi="Times New Roman"/>
          <w:b/>
          <w:sz w:val="24"/>
          <w:szCs w:val="24"/>
        </w:rPr>
        <w:tab/>
      </w:r>
      <w:r w:rsidRPr="007D17FE">
        <w:rPr>
          <w:rFonts w:ascii="Times New Roman" w:hAnsi="Times New Roman"/>
          <w:b/>
          <w:sz w:val="24"/>
          <w:szCs w:val="24"/>
        </w:rPr>
        <w:tab/>
      </w:r>
      <w:r w:rsidRPr="007D17FE">
        <w:rPr>
          <w:rFonts w:ascii="Times New Roman" w:hAnsi="Times New Roman"/>
          <w:b/>
          <w:sz w:val="24"/>
          <w:szCs w:val="24"/>
        </w:rPr>
        <w:tab/>
      </w:r>
      <w:r w:rsidRPr="007D17FE">
        <w:rPr>
          <w:rFonts w:ascii="Times New Roman" w:hAnsi="Times New Roman"/>
          <w:b/>
          <w:sz w:val="24"/>
          <w:szCs w:val="24"/>
        </w:rPr>
        <w:tab/>
      </w:r>
      <w:r w:rsidRPr="007D17FE">
        <w:rPr>
          <w:rFonts w:ascii="Times New Roman" w:hAnsi="Times New Roman"/>
          <w:b/>
          <w:sz w:val="24"/>
          <w:szCs w:val="24"/>
        </w:rPr>
        <w:tab/>
        <w:t>Dr. Varga Attila</w:t>
      </w:r>
    </w:p>
    <w:p w:rsidR="00857BD1" w:rsidRPr="007D17FE" w:rsidRDefault="00857BD1" w:rsidP="00857BD1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7D17FE">
        <w:rPr>
          <w:rFonts w:ascii="Times New Roman" w:hAnsi="Times New Roman"/>
          <w:b/>
          <w:sz w:val="24"/>
          <w:szCs w:val="24"/>
        </w:rPr>
        <w:t>FIDESZ-KDNP</w:t>
      </w:r>
      <w:r w:rsidRPr="007D17FE">
        <w:rPr>
          <w:rFonts w:ascii="Times New Roman" w:hAnsi="Times New Roman"/>
          <w:b/>
          <w:sz w:val="24"/>
          <w:szCs w:val="24"/>
        </w:rPr>
        <w:tab/>
      </w:r>
      <w:r w:rsidRPr="007D17FE">
        <w:rPr>
          <w:rFonts w:ascii="Times New Roman" w:hAnsi="Times New Roman"/>
          <w:b/>
          <w:sz w:val="24"/>
          <w:szCs w:val="24"/>
        </w:rPr>
        <w:tab/>
      </w:r>
      <w:r w:rsidRPr="007D17FE">
        <w:rPr>
          <w:rFonts w:ascii="Times New Roman" w:hAnsi="Times New Roman"/>
          <w:b/>
          <w:sz w:val="24"/>
          <w:szCs w:val="24"/>
        </w:rPr>
        <w:tab/>
      </w:r>
      <w:r w:rsidRPr="007D17FE">
        <w:rPr>
          <w:rFonts w:ascii="Times New Roman" w:hAnsi="Times New Roman"/>
          <w:b/>
          <w:sz w:val="24"/>
          <w:szCs w:val="24"/>
        </w:rPr>
        <w:tab/>
      </w:r>
      <w:r w:rsidRPr="007D17FE">
        <w:rPr>
          <w:rFonts w:ascii="Times New Roman" w:hAnsi="Times New Roman"/>
          <w:b/>
          <w:sz w:val="24"/>
          <w:szCs w:val="24"/>
        </w:rPr>
        <w:tab/>
      </w:r>
      <w:r w:rsidRPr="007D17FE">
        <w:rPr>
          <w:rFonts w:ascii="Times New Roman" w:hAnsi="Times New Roman"/>
          <w:b/>
          <w:sz w:val="24"/>
          <w:szCs w:val="24"/>
        </w:rPr>
        <w:tab/>
      </w:r>
      <w:r w:rsidRPr="007D17FE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7D17FE">
        <w:rPr>
          <w:rFonts w:ascii="Times New Roman" w:hAnsi="Times New Roman"/>
          <w:b/>
          <w:sz w:val="24"/>
          <w:szCs w:val="24"/>
        </w:rPr>
        <w:t>jegyző</w:t>
      </w:r>
    </w:p>
    <w:p w:rsidR="00857BD1" w:rsidRPr="007D17FE" w:rsidRDefault="00857BD1" w:rsidP="00857BD1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7D17FE">
        <w:rPr>
          <w:rFonts w:ascii="Times New Roman" w:hAnsi="Times New Roman"/>
          <w:b/>
          <w:sz w:val="24"/>
          <w:szCs w:val="24"/>
        </w:rPr>
        <w:t>polgármester</w:t>
      </w: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57BD1" w:rsidRPr="007D17FE" w:rsidRDefault="00857BD1" w:rsidP="00857BD1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Pr="00734B89" w:rsidRDefault="00857BD1" w:rsidP="00857BD1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34B89">
        <w:rPr>
          <w:rFonts w:ascii="Times New Roman" w:hAnsi="Times New Roman"/>
          <w:b/>
          <w:sz w:val="24"/>
          <w:szCs w:val="24"/>
        </w:rPr>
        <w:lastRenderedPageBreak/>
        <w:t>1. melléklet az …../2017. (V</w:t>
      </w:r>
      <w:r w:rsidR="00D66F2D">
        <w:rPr>
          <w:rFonts w:ascii="Times New Roman" w:hAnsi="Times New Roman"/>
          <w:b/>
          <w:sz w:val="24"/>
          <w:szCs w:val="24"/>
        </w:rPr>
        <w:t>.31</w:t>
      </w:r>
      <w:r w:rsidRPr="00734B89">
        <w:rPr>
          <w:rFonts w:ascii="Times New Roman" w:hAnsi="Times New Roman"/>
          <w:b/>
          <w:sz w:val="24"/>
          <w:szCs w:val="24"/>
        </w:rPr>
        <w:t>.) önkormányzati rendelethez</w:t>
      </w:r>
    </w:p>
    <w:p w:rsidR="00857BD1" w:rsidRDefault="00857BD1" w:rsidP="00857BD1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anyakönyvi eseményhez kapcsolódó többletszolgáltatások díjai:</w:t>
      </w:r>
    </w:p>
    <w:p w:rsidR="00857BD1" w:rsidRDefault="00857BD1" w:rsidP="00857BD1">
      <w:pPr>
        <w:pStyle w:val="Nincstrkz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hivatali helyiségen és hivatali munkaidőn kívüli anyakönyvi esemény esetén</w:t>
      </w:r>
    </w:p>
    <w:p w:rsidR="00857BD1" w:rsidRDefault="00857BD1" w:rsidP="00857BD1">
      <w:pPr>
        <w:pStyle w:val="Nincstrkz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15.000,-Ft</w:t>
      </w:r>
    </w:p>
    <w:p w:rsidR="00857BD1" w:rsidRDefault="00857BD1" w:rsidP="00857BD1">
      <w:pPr>
        <w:pStyle w:val="Nincstrkz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hivatali munkaidőn kívüli anyakönyvi esemény esetén: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12.000,-Ft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c) gyertyagyújtás az eseményen: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1.000,-Ft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d) versmondás az eseményen: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1.000,-Ft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e) zeneszolgáltatás az eseményen: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1.000,-Ft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f) pezsgős koccintás az eseményen: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1.500,-Ft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ha nem a hivatal biztosítja a pezsgőt ez a szolgáltatás díjmentes.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A díjak tartalmazzák az ÁFÁ-t is.</w:t>
      </w: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Pr="0021477B" w:rsidRDefault="00857BD1" w:rsidP="00857BD1">
      <w:pPr>
        <w:pStyle w:val="Nincstrkz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Pr="0021477B">
        <w:rPr>
          <w:rFonts w:ascii="Times New Roman" w:hAnsi="Times New Roman"/>
          <w:b/>
          <w:sz w:val="24"/>
          <w:szCs w:val="24"/>
        </w:rPr>
        <w:t>2. melléklet az ……/2017. (V</w:t>
      </w:r>
      <w:r w:rsidR="00D66F2D">
        <w:rPr>
          <w:rFonts w:ascii="Times New Roman" w:hAnsi="Times New Roman"/>
          <w:b/>
          <w:sz w:val="24"/>
          <w:szCs w:val="24"/>
        </w:rPr>
        <w:t>.31.</w:t>
      </w:r>
      <w:r w:rsidRPr="0021477B">
        <w:rPr>
          <w:rFonts w:ascii="Times New Roman" w:hAnsi="Times New Roman"/>
          <w:b/>
          <w:sz w:val="24"/>
          <w:szCs w:val="24"/>
        </w:rPr>
        <w:t>) önkormányzati rendelethez</w:t>
      </w: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Pr="0021477B" w:rsidRDefault="00857BD1" w:rsidP="00857BD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21477B">
        <w:rPr>
          <w:rFonts w:ascii="Times New Roman" w:hAnsi="Times New Roman"/>
          <w:b/>
          <w:sz w:val="24"/>
          <w:szCs w:val="24"/>
        </w:rPr>
        <w:t>KÉRELEM</w:t>
      </w:r>
    </w:p>
    <w:p w:rsidR="00857BD1" w:rsidRPr="0021477B" w:rsidRDefault="00857BD1" w:rsidP="00857BD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21477B">
        <w:rPr>
          <w:rFonts w:ascii="Times New Roman" w:hAnsi="Times New Roman"/>
          <w:b/>
          <w:sz w:val="24"/>
          <w:szCs w:val="24"/>
        </w:rPr>
        <w:t>hivatali helyiségen kívüli anyakönyvi esemény engedélyezéséhez</w:t>
      </w:r>
    </w:p>
    <w:p w:rsidR="00857BD1" w:rsidRDefault="00857BD1" w:rsidP="00857BD1">
      <w:pPr>
        <w:pStyle w:val="Nincstrkz"/>
        <w:jc w:val="center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Alulírottak kérjük házasságkötésünk/bejegyzett élettársi kapcsolatunk létesítésének (anyakönyvi esemény) hivatali helyiségen kívüli engedélyezését.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Név:_______________________________________________________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Lakcím:____________________________________________________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Levelezési cím:______________________________________________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Név: ______________________________________________________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Lakcím:____________________________________________________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Levelezési cím:______________________________________________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anyakönyvi esemény ideje:______________________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hivatali helyiségen kívüli helyszín megnevezése, címe: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hivatali helyiségen kívüli helyszínen történő lebonyolítást lehetetlenné tevő körülmények bekövetkezte esetére az anyakönyvi esemény megtartására alkalmas helyiség megnevezése: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kérelmezők tudomásul veszik, hogy az anyakönyvvezető kizárólag akkor működik közre az anyakönyvi esemény megtartására hivatali helyiségen kívüli lebonyolításánál, ha</w:t>
      </w:r>
    </w:p>
    <w:p w:rsidR="00857BD1" w:rsidRDefault="00857BD1" w:rsidP="00857BD1">
      <w:pPr>
        <w:pStyle w:val="Nincstrkz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tanúk és – ha szükséges – a tolmács jelenlétét biztosítják,</w:t>
      </w:r>
    </w:p>
    <w:p w:rsidR="00857BD1" w:rsidRDefault="00857BD1" w:rsidP="00857BD1">
      <w:pPr>
        <w:pStyle w:val="Nincstrkz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gondoskodnak az anyakönyvvezető helyszínre és hivatali helyiségbe való utazásáról, valamint</w:t>
      </w:r>
    </w:p>
    <w:p w:rsidR="00857BD1" w:rsidRDefault="00857BD1" w:rsidP="00857BD1">
      <w:pPr>
        <w:pStyle w:val="Nincstrkz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hivatali helyiségen kívüli helyszínen történő lebonyolítást lehetetlenné tevő körülmények bekövetkezte esetére az anyakönyvi esemény megtartására alkalmas helyiséget jelölnek meg, és </w:t>
      </w:r>
    </w:p>
    <w:p w:rsidR="00857BD1" w:rsidRDefault="00857BD1" w:rsidP="00857BD1">
      <w:pPr>
        <w:pStyle w:val="Nincstrkz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gondoskodnak az anyakönyvi esemény méltó keretéről.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Kelt:_________________________________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____________________________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kérelmező aláírása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kérelmező aláírása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kérelmezők által megjelölt külső helyszín </w:t>
      </w:r>
      <w:r w:rsidRPr="0093303E">
        <w:rPr>
          <w:rFonts w:ascii="Times New Roman" w:hAnsi="Times New Roman"/>
          <w:sz w:val="24"/>
          <w:szCs w:val="24"/>
        </w:rPr>
        <w:t>alkalmas</w:t>
      </w:r>
      <w:r>
        <w:rPr>
          <w:rFonts w:ascii="Times New Roman" w:hAnsi="Times New Roman"/>
          <w:sz w:val="24"/>
          <w:szCs w:val="24"/>
        </w:rPr>
        <w:t>/</w:t>
      </w:r>
      <w:r w:rsidRPr="0093303E">
        <w:rPr>
          <w:rFonts w:ascii="Times New Roman" w:hAnsi="Times New Roman"/>
          <w:sz w:val="24"/>
          <w:szCs w:val="24"/>
        </w:rPr>
        <w:t>nem alkalmas</w:t>
      </w:r>
      <w:r>
        <w:rPr>
          <w:rFonts w:ascii="Times New Roman" w:hAnsi="Times New Roman"/>
          <w:sz w:val="24"/>
          <w:szCs w:val="24"/>
        </w:rPr>
        <w:t>*</w:t>
      </w:r>
      <w:r w:rsidRPr="0093303E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anyakönyvi esemény megtartására, a kérelem engedélyezését javaslom/nem javaslom.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_________________________________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anyakönyvvezető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anyakönyvi esemény megtartását engedélyezem/nem engedélyezem*.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_________________________________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jegyző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*A megfelelő válasz aláhúzandó!</w:t>
      </w:r>
    </w:p>
    <w:p w:rsidR="00857BD1" w:rsidRPr="008938B1" w:rsidRDefault="00857BD1" w:rsidP="00857BD1">
      <w:pPr>
        <w:pStyle w:val="Nincstrkz"/>
        <w:rPr>
          <w:rFonts w:ascii="Times New Roman" w:hAnsi="Times New Roman"/>
          <w:b/>
          <w:sz w:val="24"/>
          <w:szCs w:val="24"/>
        </w:rPr>
      </w:pPr>
      <w:r w:rsidRPr="008938B1">
        <w:rPr>
          <w:rFonts w:ascii="Times New Roman" w:hAnsi="Times New Roman"/>
          <w:b/>
          <w:sz w:val="24"/>
          <w:szCs w:val="24"/>
        </w:rPr>
        <w:lastRenderedPageBreak/>
        <w:t>3. melléklet az ……/2017. (V</w:t>
      </w:r>
      <w:r w:rsidR="00D66F2D">
        <w:rPr>
          <w:rFonts w:ascii="Times New Roman" w:hAnsi="Times New Roman"/>
          <w:b/>
          <w:sz w:val="24"/>
          <w:szCs w:val="24"/>
        </w:rPr>
        <w:t>.31.</w:t>
      </w:r>
      <w:r w:rsidRPr="008938B1">
        <w:rPr>
          <w:rFonts w:ascii="Times New Roman" w:hAnsi="Times New Roman"/>
          <w:b/>
          <w:sz w:val="24"/>
          <w:szCs w:val="24"/>
        </w:rPr>
        <w:t>) önkormányzati rendelethez</w:t>
      </w:r>
    </w:p>
    <w:p w:rsidR="00857BD1" w:rsidRPr="008938B1" w:rsidRDefault="00857BD1" w:rsidP="00857BD1">
      <w:pPr>
        <w:pStyle w:val="Nincstrkz"/>
        <w:rPr>
          <w:rFonts w:ascii="Times New Roman" w:hAnsi="Times New Roman"/>
          <w:b/>
          <w:sz w:val="24"/>
          <w:szCs w:val="24"/>
        </w:rPr>
      </w:pPr>
    </w:p>
    <w:p w:rsidR="00857BD1" w:rsidRPr="008938B1" w:rsidRDefault="00857BD1" w:rsidP="00857BD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938B1">
        <w:rPr>
          <w:rFonts w:ascii="Times New Roman" w:hAnsi="Times New Roman"/>
          <w:b/>
          <w:sz w:val="24"/>
          <w:szCs w:val="24"/>
        </w:rPr>
        <w:t>KÉRELEM</w:t>
      </w:r>
    </w:p>
    <w:p w:rsidR="00857BD1" w:rsidRPr="008938B1" w:rsidRDefault="00857BD1" w:rsidP="00857BD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938B1">
        <w:rPr>
          <w:rFonts w:ascii="Times New Roman" w:hAnsi="Times New Roman"/>
          <w:b/>
          <w:sz w:val="24"/>
          <w:szCs w:val="24"/>
        </w:rPr>
        <w:t>hivatali munkaidőn kívüli anyakönyvi esemény engedélyezéséhez</w:t>
      </w:r>
    </w:p>
    <w:p w:rsidR="00857BD1" w:rsidRDefault="00857BD1" w:rsidP="00857BD1">
      <w:pPr>
        <w:pStyle w:val="Nincstrkz"/>
        <w:jc w:val="center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Alulírottak kérjük házasságkötésünk/bejegyzett élettársi kapcsolatunk létesítésének (anyakönyvi esemény) hivatali munkaidőn kívüli engedélyezését.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Név:_______________________________________________________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Lakcím:____________________________________________________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Levelezési cím:______________________________________________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Név: ______________________________________________________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Lakcím:____________________________________________________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Levelezési cím:______________________________________________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anyakönyvi esemény ideje:______________________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Vállaljuk, hogy az önkormányzat által megállapított hivatali munkaidőn kívüli anyakönyvi esemény engedélyezéséhez megállapított díjat az önkormányzat OTP Bank </w:t>
      </w:r>
      <w:proofErr w:type="spellStart"/>
      <w:r>
        <w:rPr>
          <w:rFonts w:ascii="Times New Roman" w:hAnsi="Times New Roman"/>
          <w:sz w:val="24"/>
          <w:szCs w:val="24"/>
        </w:rPr>
        <w:t>Nyrt</w:t>
      </w:r>
      <w:proofErr w:type="spellEnd"/>
      <w:r>
        <w:rPr>
          <w:rFonts w:ascii="Times New Roman" w:hAnsi="Times New Roman"/>
          <w:sz w:val="24"/>
          <w:szCs w:val="24"/>
        </w:rPr>
        <w:t>. Pétervásárai Kirendeltségénél vezetett 11739085-15379353 számú számlájára befizetjük.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Kelt:_________________________________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____________________________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kérelmező aláírása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kérelmező aláírása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anyakönyvi esemény megtartását engedélyezem/nem engedélyezem*.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_________________________________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jegyző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7BD1" w:rsidRPr="0093303E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*A megfelelő válasz aláhúzandó!</w:t>
      </w:r>
    </w:p>
    <w:p w:rsidR="00857BD1" w:rsidRDefault="00857BD1" w:rsidP="00857BD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7BD1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Pr="00F91166" w:rsidRDefault="00857BD1" w:rsidP="00857BD1">
      <w:pPr>
        <w:pStyle w:val="Nincstrkz"/>
        <w:rPr>
          <w:rFonts w:ascii="Times New Roman" w:hAnsi="Times New Roman"/>
          <w:sz w:val="24"/>
          <w:szCs w:val="24"/>
        </w:rPr>
      </w:pPr>
    </w:p>
    <w:p w:rsidR="00857BD1" w:rsidRDefault="00857BD1" w:rsidP="00857BD1"/>
    <w:p w:rsidR="00AE6F2D" w:rsidRDefault="00AE6F2D" w:rsidP="00857BD1">
      <w:pPr>
        <w:jc w:val="center"/>
        <w:rPr>
          <w:b/>
          <w:sz w:val="24"/>
        </w:rPr>
      </w:pPr>
    </w:p>
    <w:sectPr w:rsidR="00AE6F2D" w:rsidSect="006724D0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7A1" w:rsidRDefault="001E27A1">
      <w:r>
        <w:separator/>
      </w:r>
    </w:p>
  </w:endnote>
  <w:endnote w:type="continuationSeparator" w:id="0">
    <w:p w:rsidR="001E27A1" w:rsidRDefault="001E2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4D0" w:rsidRPr="003E5ED5" w:rsidRDefault="001E27A1" w:rsidP="006724D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7A1" w:rsidRDefault="001E27A1">
      <w:r>
        <w:separator/>
      </w:r>
    </w:p>
  </w:footnote>
  <w:footnote w:type="continuationSeparator" w:id="0">
    <w:p w:rsidR="001E27A1" w:rsidRDefault="001E27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4D0" w:rsidRDefault="00B03F87" w:rsidP="006724D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6724D0" w:rsidRDefault="001E27A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8077"/>
    </w:tblGrid>
    <w:tr w:rsidR="006724D0" w:rsidTr="006724D0">
      <w:trPr>
        <w:trHeight w:val="1237"/>
        <w:jc w:val="center"/>
      </w:trPr>
      <w:tc>
        <w:tcPr>
          <w:tcW w:w="8077" w:type="dxa"/>
        </w:tcPr>
        <w:p w:rsidR="006724D0" w:rsidRPr="001C091C" w:rsidRDefault="00B03F87" w:rsidP="001C091C">
          <w:pPr>
            <w:pStyle w:val="lfej"/>
            <w:jc w:val="center"/>
            <w:rPr>
              <w:b/>
              <w:sz w:val="28"/>
              <w:szCs w:val="28"/>
            </w:rPr>
          </w:pPr>
          <w:r w:rsidRPr="001C091C">
            <w:rPr>
              <w:b/>
              <w:sz w:val="36"/>
            </w:rPr>
            <w:t>Pétervásárai</w:t>
          </w:r>
          <w:r w:rsidRPr="001C091C">
            <w:rPr>
              <w:b/>
              <w:sz w:val="36"/>
            </w:rPr>
            <w:br/>
            <w:t>Közös Önkormányzati Hivatal</w:t>
          </w:r>
        </w:p>
      </w:tc>
    </w:tr>
  </w:tbl>
  <w:p w:rsidR="006724D0" w:rsidRPr="00186C69" w:rsidRDefault="001E27A1" w:rsidP="006724D0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4D0" w:rsidRPr="00EB7F1E" w:rsidRDefault="001E27A1" w:rsidP="006724D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E39C0"/>
    <w:multiLevelType w:val="hybridMultilevel"/>
    <w:tmpl w:val="698811D2"/>
    <w:lvl w:ilvl="0" w:tplc="7B586D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88F65C" w:tentative="1">
      <w:start w:val="1"/>
      <w:numFmt w:val="lowerLetter"/>
      <w:lvlText w:val="%2."/>
      <w:lvlJc w:val="left"/>
      <w:pPr>
        <w:ind w:left="1440" w:hanging="360"/>
      </w:pPr>
    </w:lvl>
    <w:lvl w:ilvl="2" w:tplc="F00CBE24" w:tentative="1">
      <w:start w:val="1"/>
      <w:numFmt w:val="lowerRoman"/>
      <w:lvlText w:val="%3."/>
      <w:lvlJc w:val="right"/>
      <w:pPr>
        <w:ind w:left="2160" w:hanging="180"/>
      </w:pPr>
    </w:lvl>
    <w:lvl w:ilvl="3" w:tplc="DED086BA" w:tentative="1">
      <w:start w:val="1"/>
      <w:numFmt w:val="decimal"/>
      <w:lvlText w:val="%4."/>
      <w:lvlJc w:val="left"/>
      <w:pPr>
        <w:ind w:left="2880" w:hanging="360"/>
      </w:pPr>
    </w:lvl>
    <w:lvl w:ilvl="4" w:tplc="2D58D40A" w:tentative="1">
      <w:start w:val="1"/>
      <w:numFmt w:val="lowerLetter"/>
      <w:lvlText w:val="%5."/>
      <w:lvlJc w:val="left"/>
      <w:pPr>
        <w:ind w:left="3600" w:hanging="360"/>
      </w:pPr>
    </w:lvl>
    <w:lvl w:ilvl="5" w:tplc="4600F1A8" w:tentative="1">
      <w:start w:val="1"/>
      <w:numFmt w:val="lowerRoman"/>
      <w:lvlText w:val="%6."/>
      <w:lvlJc w:val="right"/>
      <w:pPr>
        <w:ind w:left="4320" w:hanging="180"/>
      </w:pPr>
    </w:lvl>
    <w:lvl w:ilvl="6" w:tplc="6ABE6C84" w:tentative="1">
      <w:start w:val="1"/>
      <w:numFmt w:val="decimal"/>
      <w:lvlText w:val="%7."/>
      <w:lvlJc w:val="left"/>
      <w:pPr>
        <w:ind w:left="5040" w:hanging="360"/>
      </w:pPr>
    </w:lvl>
    <w:lvl w:ilvl="7" w:tplc="60EA84E0" w:tentative="1">
      <w:start w:val="1"/>
      <w:numFmt w:val="lowerLetter"/>
      <w:lvlText w:val="%8."/>
      <w:lvlJc w:val="left"/>
      <w:pPr>
        <w:ind w:left="5760" w:hanging="360"/>
      </w:pPr>
    </w:lvl>
    <w:lvl w:ilvl="8" w:tplc="E3F601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C097E"/>
    <w:multiLevelType w:val="hybridMultilevel"/>
    <w:tmpl w:val="2AA0B6B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05E66"/>
    <w:multiLevelType w:val="hybridMultilevel"/>
    <w:tmpl w:val="F20C7DAA"/>
    <w:lvl w:ilvl="0" w:tplc="E6CEEA0C">
      <w:start w:val="200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70EA1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F3625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BA9A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2CA0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984D7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6E59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C488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E167D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D56AE"/>
    <w:multiLevelType w:val="multilevel"/>
    <w:tmpl w:val="BD70E9FC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05D8E"/>
    <w:multiLevelType w:val="multilevel"/>
    <w:tmpl w:val="BD70E9FC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919B1"/>
    <w:multiLevelType w:val="hybridMultilevel"/>
    <w:tmpl w:val="FBFEDA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012D3"/>
    <w:multiLevelType w:val="hybridMultilevel"/>
    <w:tmpl w:val="3B20B4BC"/>
    <w:lvl w:ilvl="0" w:tplc="D88C26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7BE80C6" w:tentative="1">
      <w:start w:val="1"/>
      <w:numFmt w:val="lowerLetter"/>
      <w:lvlText w:val="%2."/>
      <w:lvlJc w:val="left"/>
      <w:pPr>
        <w:ind w:left="1440" w:hanging="360"/>
      </w:pPr>
    </w:lvl>
    <w:lvl w:ilvl="2" w:tplc="D2746316" w:tentative="1">
      <w:start w:val="1"/>
      <w:numFmt w:val="lowerRoman"/>
      <w:lvlText w:val="%3."/>
      <w:lvlJc w:val="right"/>
      <w:pPr>
        <w:ind w:left="2160" w:hanging="180"/>
      </w:pPr>
    </w:lvl>
    <w:lvl w:ilvl="3" w:tplc="BD829A50" w:tentative="1">
      <w:start w:val="1"/>
      <w:numFmt w:val="decimal"/>
      <w:lvlText w:val="%4."/>
      <w:lvlJc w:val="left"/>
      <w:pPr>
        <w:ind w:left="2880" w:hanging="360"/>
      </w:pPr>
    </w:lvl>
    <w:lvl w:ilvl="4" w:tplc="55AE89CE" w:tentative="1">
      <w:start w:val="1"/>
      <w:numFmt w:val="lowerLetter"/>
      <w:lvlText w:val="%5."/>
      <w:lvlJc w:val="left"/>
      <w:pPr>
        <w:ind w:left="3600" w:hanging="360"/>
      </w:pPr>
    </w:lvl>
    <w:lvl w:ilvl="5" w:tplc="1610D6DC" w:tentative="1">
      <w:start w:val="1"/>
      <w:numFmt w:val="lowerRoman"/>
      <w:lvlText w:val="%6."/>
      <w:lvlJc w:val="right"/>
      <w:pPr>
        <w:ind w:left="4320" w:hanging="180"/>
      </w:pPr>
    </w:lvl>
    <w:lvl w:ilvl="6" w:tplc="5DB42D82" w:tentative="1">
      <w:start w:val="1"/>
      <w:numFmt w:val="decimal"/>
      <w:lvlText w:val="%7."/>
      <w:lvlJc w:val="left"/>
      <w:pPr>
        <w:ind w:left="5040" w:hanging="360"/>
      </w:pPr>
    </w:lvl>
    <w:lvl w:ilvl="7" w:tplc="4100FBA8" w:tentative="1">
      <w:start w:val="1"/>
      <w:numFmt w:val="lowerLetter"/>
      <w:lvlText w:val="%8."/>
      <w:lvlJc w:val="left"/>
      <w:pPr>
        <w:ind w:left="5760" w:hanging="360"/>
      </w:pPr>
    </w:lvl>
    <w:lvl w:ilvl="8" w:tplc="09D47B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D2122"/>
    <w:multiLevelType w:val="multilevel"/>
    <w:tmpl w:val="0680C920"/>
    <w:lvl w:ilvl="0">
      <w:start w:val="1"/>
      <w:numFmt w:val="lowerLetter"/>
      <w:lvlText w:val="%1)"/>
      <w:lvlJc w:val="left"/>
      <w:pPr>
        <w:tabs>
          <w:tab w:val="num" w:pos="372"/>
        </w:tabs>
        <w:ind w:left="372" w:hanging="37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DC0B65"/>
    <w:multiLevelType w:val="hybridMultilevel"/>
    <w:tmpl w:val="996A2376"/>
    <w:lvl w:ilvl="0" w:tplc="7A9E9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E842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D6E83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E457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6AE4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3850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277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2ED4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785F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DD5F8E"/>
    <w:multiLevelType w:val="multilevel"/>
    <w:tmpl w:val="BD70E9FC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4A35AB"/>
    <w:multiLevelType w:val="multilevel"/>
    <w:tmpl w:val="BD70E9FC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4F4974"/>
    <w:multiLevelType w:val="hybridMultilevel"/>
    <w:tmpl w:val="E18A00E6"/>
    <w:lvl w:ilvl="0" w:tplc="6114B2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B6A59C6" w:tentative="1">
      <w:start w:val="1"/>
      <w:numFmt w:val="lowerLetter"/>
      <w:lvlText w:val="%2."/>
      <w:lvlJc w:val="left"/>
      <w:pPr>
        <w:ind w:left="1440" w:hanging="360"/>
      </w:pPr>
    </w:lvl>
    <w:lvl w:ilvl="2" w:tplc="846A795E" w:tentative="1">
      <w:start w:val="1"/>
      <w:numFmt w:val="lowerRoman"/>
      <w:lvlText w:val="%3."/>
      <w:lvlJc w:val="right"/>
      <w:pPr>
        <w:ind w:left="2160" w:hanging="180"/>
      </w:pPr>
    </w:lvl>
    <w:lvl w:ilvl="3" w:tplc="7F348E7E" w:tentative="1">
      <w:start w:val="1"/>
      <w:numFmt w:val="decimal"/>
      <w:lvlText w:val="%4."/>
      <w:lvlJc w:val="left"/>
      <w:pPr>
        <w:ind w:left="2880" w:hanging="360"/>
      </w:pPr>
    </w:lvl>
    <w:lvl w:ilvl="4" w:tplc="1D0CCC30" w:tentative="1">
      <w:start w:val="1"/>
      <w:numFmt w:val="lowerLetter"/>
      <w:lvlText w:val="%5."/>
      <w:lvlJc w:val="left"/>
      <w:pPr>
        <w:ind w:left="3600" w:hanging="360"/>
      </w:pPr>
    </w:lvl>
    <w:lvl w:ilvl="5" w:tplc="EC82EA64" w:tentative="1">
      <w:start w:val="1"/>
      <w:numFmt w:val="lowerRoman"/>
      <w:lvlText w:val="%6."/>
      <w:lvlJc w:val="right"/>
      <w:pPr>
        <w:ind w:left="4320" w:hanging="180"/>
      </w:pPr>
    </w:lvl>
    <w:lvl w:ilvl="6" w:tplc="90988B36" w:tentative="1">
      <w:start w:val="1"/>
      <w:numFmt w:val="decimal"/>
      <w:lvlText w:val="%7."/>
      <w:lvlJc w:val="left"/>
      <w:pPr>
        <w:ind w:left="5040" w:hanging="360"/>
      </w:pPr>
    </w:lvl>
    <w:lvl w:ilvl="7" w:tplc="2542A108" w:tentative="1">
      <w:start w:val="1"/>
      <w:numFmt w:val="lowerLetter"/>
      <w:lvlText w:val="%8."/>
      <w:lvlJc w:val="left"/>
      <w:pPr>
        <w:ind w:left="5760" w:hanging="360"/>
      </w:pPr>
    </w:lvl>
    <w:lvl w:ilvl="8" w:tplc="35B832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745C48"/>
    <w:multiLevelType w:val="hybridMultilevel"/>
    <w:tmpl w:val="89ECC45E"/>
    <w:lvl w:ilvl="0" w:tplc="735E5E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504F96" w:tentative="1">
      <w:start w:val="1"/>
      <w:numFmt w:val="lowerLetter"/>
      <w:lvlText w:val="%2."/>
      <w:lvlJc w:val="left"/>
      <w:pPr>
        <w:ind w:left="1440" w:hanging="360"/>
      </w:pPr>
    </w:lvl>
    <w:lvl w:ilvl="2" w:tplc="B6740918" w:tentative="1">
      <w:start w:val="1"/>
      <w:numFmt w:val="lowerRoman"/>
      <w:lvlText w:val="%3."/>
      <w:lvlJc w:val="right"/>
      <w:pPr>
        <w:ind w:left="2160" w:hanging="180"/>
      </w:pPr>
    </w:lvl>
    <w:lvl w:ilvl="3" w:tplc="1AF0AA98" w:tentative="1">
      <w:start w:val="1"/>
      <w:numFmt w:val="decimal"/>
      <w:lvlText w:val="%4."/>
      <w:lvlJc w:val="left"/>
      <w:pPr>
        <w:ind w:left="2880" w:hanging="360"/>
      </w:pPr>
    </w:lvl>
    <w:lvl w:ilvl="4" w:tplc="0A40BEE6" w:tentative="1">
      <w:start w:val="1"/>
      <w:numFmt w:val="lowerLetter"/>
      <w:lvlText w:val="%5."/>
      <w:lvlJc w:val="left"/>
      <w:pPr>
        <w:ind w:left="3600" w:hanging="360"/>
      </w:pPr>
    </w:lvl>
    <w:lvl w:ilvl="5" w:tplc="2ABE025C" w:tentative="1">
      <w:start w:val="1"/>
      <w:numFmt w:val="lowerRoman"/>
      <w:lvlText w:val="%6."/>
      <w:lvlJc w:val="right"/>
      <w:pPr>
        <w:ind w:left="4320" w:hanging="180"/>
      </w:pPr>
    </w:lvl>
    <w:lvl w:ilvl="6" w:tplc="D68EB1C0" w:tentative="1">
      <w:start w:val="1"/>
      <w:numFmt w:val="decimal"/>
      <w:lvlText w:val="%7."/>
      <w:lvlJc w:val="left"/>
      <w:pPr>
        <w:ind w:left="5040" w:hanging="360"/>
      </w:pPr>
    </w:lvl>
    <w:lvl w:ilvl="7" w:tplc="B4E40702" w:tentative="1">
      <w:start w:val="1"/>
      <w:numFmt w:val="lowerLetter"/>
      <w:lvlText w:val="%8."/>
      <w:lvlJc w:val="left"/>
      <w:pPr>
        <w:ind w:left="5760" w:hanging="360"/>
      </w:pPr>
    </w:lvl>
    <w:lvl w:ilvl="8" w:tplc="14845E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EF5268"/>
    <w:multiLevelType w:val="multilevel"/>
    <w:tmpl w:val="BD70E9FC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213EB"/>
    <w:multiLevelType w:val="hybridMultilevel"/>
    <w:tmpl w:val="89ECC45E"/>
    <w:lvl w:ilvl="0" w:tplc="24286E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FDE77B0" w:tentative="1">
      <w:start w:val="1"/>
      <w:numFmt w:val="lowerLetter"/>
      <w:lvlText w:val="%2."/>
      <w:lvlJc w:val="left"/>
      <w:pPr>
        <w:ind w:left="1440" w:hanging="360"/>
      </w:pPr>
    </w:lvl>
    <w:lvl w:ilvl="2" w:tplc="0B16A67A" w:tentative="1">
      <w:start w:val="1"/>
      <w:numFmt w:val="lowerRoman"/>
      <w:lvlText w:val="%3."/>
      <w:lvlJc w:val="right"/>
      <w:pPr>
        <w:ind w:left="2160" w:hanging="180"/>
      </w:pPr>
    </w:lvl>
    <w:lvl w:ilvl="3" w:tplc="2C725FB0" w:tentative="1">
      <w:start w:val="1"/>
      <w:numFmt w:val="decimal"/>
      <w:lvlText w:val="%4."/>
      <w:lvlJc w:val="left"/>
      <w:pPr>
        <w:ind w:left="2880" w:hanging="360"/>
      </w:pPr>
    </w:lvl>
    <w:lvl w:ilvl="4" w:tplc="77D46FBA" w:tentative="1">
      <w:start w:val="1"/>
      <w:numFmt w:val="lowerLetter"/>
      <w:lvlText w:val="%5."/>
      <w:lvlJc w:val="left"/>
      <w:pPr>
        <w:ind w:left="3600" w:hanging="360"/>
      </w:pPr>
    </w:lvl>
    <w:lvl w:ilvl="5" w:tplc="B0D67160" w:tentative="1">
      <w:start w:val="1"/>
      <w:numFmt w:val="lowerRoman"/>
      <w:lvlText w:val="%6."/>
      <w:lvlJc w:val="right"/>
      <w:pPr>
        <w:ind w:left="4320" w:hanging="180"/>
      </w:pPr>
    </w:lvl>
    <w:lvl w:ilvl="6" w:tplc="001C8390" w:tentative="1">
      <w:start w:val="1"/>
      <w:numFmt w:val="decimal"/>
      <w:lvlText w:val="%7."/>
      <w:lvlJc w:val="left"/>
      <w:pPr>
        <w:ind w:left="5040" w:hanging="360"/>
      </w:pPr>
    </w:lvl>
    <w:lvl w:ilvl="7" w:tplc="A002F39C" w:tentative="1">
      <w:start w:val="1"/>
      <w:numFmt w:val="lowerLetter"/>
      <w:lvlText w:val="%8."/>
      <w:lvlJc w:val="left"/>
      <w:pPr>
        <w:ind w:left="5760" w:hanging="360"/>
      </w:pPr>
    </w:lvl>
    <w:lvl w:ilvl="8" w:tplc="54A245C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6"/>
  </w:num>
  <w:num w:numId="4">
    <w:abstractNumId w:val="10"/>
  </w:num>
  <w:num w:numId="5">
    <w:abstractNumId w:val="13"/>
  </w:num>
  <w:num w:numId="6">
    <w:abstractNumId w:val="9"/>
  </w:num>
  <w:num w:numId="7">
    <w:abstractNumId w:val="4"/>
  </w:num>
  <w:num w:numId="8">
    <w:abstractNumId w:val="3"/>
  </w:num>
  <w:num w:numId="9">
    <w:abstractNumId w:val="0"/>
  </w:num>
  <w:num w:numId="10">
    <w:abstractNumId w:val="2"/>
  </w:num>
  <w:num w:numId="11">
    <w:abstractNumId w:val="14"/>
  </w:num>
  <w:num w:numId="12">
    <w:abstractNumId w:val="12"/>
  </w:num>
  <w:num w:numId="13">
    <w:abstractNumId w:val="7"/>
  </w:num>
  <w:num w:numId="14">
    <w:abstractNumId w:val="5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139"/>
    <w:rsid w:val="000276FE"/>
    <w:rsid w:val="00065BE1"/>
    <w:rsid w:val="000C1911"/>
    <w:rsid w:val="000D4318"/>
    <w:rsid w:val="000D7996"/>
    <w:rsid w:val="000E3060"/>
    <w:rsid w:val="000E582D"/>
    <w:rsid w:val="000F122E"/>
    <w:rsid w:val="001349F9"/>
    <w:rsid w:val="00156D69"/>
    <w:rsid w:val="0017698C"/>
    <w:rsid w:val="001B1865"/>
    <w:rsid w:val="001E27A1"/>
    <w:rsid w:val="001F68CD"/>
    <w:rsid w:val="00202DED"/>
    <w:rsid w:val="00212077"/>
    <w:rsid w:val="00212615"/>
    <w:rsid w:val="00270E54"/>
    <w:rsid w:val="00280A35"/>
    <w:rsid w:val="002A4786"/>
    <w:rsid w:val="002B59E6"/>
    <w:rsid w:val="002C5052"/>
    <w:rsid w:val="002F7082"/>
    <w:rsid w:val="00300DA1"/>
    <w:rsid w:val="00305AC9"/>
    <w:rsid w:val="003204B1"/>
    <w:rsid w:val="00323290"/>
    <w:rsid w:val="003300EE"/>
    <w:rsid w:val="0038232E"/>
    <w:rsid w:val="00396924"/>
    <w:rsid w:val="003C0464"/>
    <w:rsid w:val="003C05E1"/>
    <w:rsid w:val="003D1A0F"/>
    <w:rsid w:val="003D1BEF"/>
    <w:rsid w:val="003E787E"/>
    <w:rsid w:val="003F7FBB"/>
    <w:rsid w:val="00402155"/>
    <w:rsid w:val="00403DE4"/>
    <w:rsid w:val="00490BE5"/>
    <w:rsid w:val="004E2680"/>
    <w:rsid w:val="004E7062"/>
    <w:rsid w:val="004F7A57"/>
    <w:rsid w:val="0053202C"/>
    <w:rsid w:val="005A6384"/>
    <w:rsid w:val="005D1A1F"/>
    <w:rsid w:val="005F77F7"/>
    <w:rsid w:val="00604084"/>
    <w:rsid w:val="00627261"/>
    <w:rsid w:val="00640058"/>
    <w:rsid w:val="006508B3"/>
    <w:rsid w:val="0067232B"/>
    <w:rsid w:val="00676E72"/>
    <w:rsid w:val="00684C74"/>
    <w:rsid w:val="00690364"/>
    <w:rsid w:val="00697618"/>
    <w:rsid w:val="006A0A98"/>
    <w:rsid w:val="006B3B8F"/>
    <w:rsid w:val="006E5FFF"/>
    <w:rsid w:val="007056A7"/>
    <w:rsid w:val="00706646"/>
    <w:rsid w:val="00723925"/>
    <w:rsid w:val="007C3077"/>
    <w:rsid w:val="00810681"/>
    <w:rsid w:val="00857BD1"/>
    <w:rsid w:val="008917B6"/>
    <w:rsid w:val="008A3FC5"/>
    <w:rsid w:val="008B6E90"/>
    <w:rsid w:val="008B709F"/>
    <w:rsid w:val="00915139"/>
    <w:rsid w:val="00973C6D"/>
    <w:rsid w:val="0098588F"/>
    <w:rsid w:val="009D0367"/>
    <w:rsid w:val="00A0197C"/>
    <w:rsid w:val="00A5473E"/>
    <w:rsid w:val="00A86305"/>
    <w:rsid w:val="00A86BAC"/>
    <w:rsid w:val="00AB1C4E"/>
    <w:rsid w:val="00AD1907"/>
    <w:rsid w:val="00AE6F2D"/>
    <w:rsid w:val="00AF1349"/>
    <w:rsid w:val="00AF1C81"/>
    <w:rsid w:val="00B03F87"/>
    <w:rsid w:val="00B221FC"/>
    <w:rsid w:val="00B4140D"/>
    <w:rsid w:val="00B731FA"/>
    <w:rsid w:val="00B81899"/>
    <w:rsid w:val="00B9088D"/>
    <w:rsid w:val="00BB6A5B"/>
    <w:rsid w:val="00BC590B"/>
    <w:rsid w:val="00BD3120"/>
    <w:rsid w:val="00BE5722"/>
    <w:rsid w:val="00BF51FF"/>
    <w:rsid w:val="00C94BAD"/>
    <w:rsid w:val="00CC412C"/>
    <w:rsid w:val="00CC4FE0"/>
    <w:rsid w:val="00CD1268"/>
    <w:rsid w:val="00D0033B"/>
    <w:rsid w:val="00D23E47"/>
    <w:rsid w:val="00D50B85"/>
    <w:rsid w:val="00D66F2D"/>
    <w:rsid w:val="00D824B1"/>
    <w:rsid w:val="00E0031B"/>
    <w:rsid w:val="00E02D93"/>
    <w:rsid w:val="00E07840"/>
    <w:rsid w:val="00E13ABD"/>
    <w:rsid w:val="00E469CA"/>
    <w:rsid w:val="00E85ADB"/>
    <w:rsid w:val="00E9026B"/>
    <w:rsid w:val="00ED7B95"/>
    <w:rsid w:val="00F046B1"/>
    <w:rsid w:val="00F61B97"/>
    <w:rsid w:val="00F9392C"/>
    <w:rsid w:val="00F95E79"/>
    <w:rsid w:val="00FA0DA5"/>
    <w:rsid w:val="00FA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98A5D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">
    <w:name w:val="Normal"/>
    <w:qFormat/>
    <w:rsid w:val="00915139"/>
  </w:style>
  <w:style w:type="paragraph" w:styleId="Cmsor1">
    <w:name w:val="heading 1"/>
    <w:basedOn w:val="Norml"/>
    <w:next w:val="Norml"/>
    <w:link w:val="Cmsor1Char"/>
    <w:qFormat/>
    <w:rsid w:val="00DC4FD2"/>
    <w:pPr>
      <w:keepNext/>
      <w:jc w:val="center"/>
      <w:outlineLvl w:val="0"/>
    </w:pPr>
    <w:rPr>
      <w:b/>
      <w:bCs/>
      <w:i/>
      <w:iCs/>
      <w:sz w:val="24"/>
      <w:szCs w:val="24"/>
      <w:u w:val="single"/>
    </w:rPr>
  </w:style>
  <w:style w:type="paragraph" w:styleId="Cmsor2">
    <w:name w:val="heading 2"/>
    <w:basedOn w:val="Norml"/>
    <w:next w:val="Norml"/>
    <w:qFormat/>
    <w:rsid w:val="00DC4FD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DC4F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DC4F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DC4FD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DC4FD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C4FD2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Char1Char">
    <w:name w:val="Char1 Char"/>
    <w:basedOn w:val="Norml"/>
    <w:rsid w:val="005211CD"/>
    <w:pPr>
      <w:spacing w:after="160" w:line="240" w:lineRule="exact"/>
    </w:pPr>
    <w:rPr>
      <w:rFonts w:ascii="Tahoma" w:hAnsi="Tahoma" w:cs="Tahoma"/>
      <w:lang w:val="en-US" w:eastAsia="en-US"/>
    </w:rPr>
  </w:style>
  <w:style w:type="paragraph" w:styleId="lfej">
    <w:name w:val="header"/>
    <w:basedOn w:val="Norml"/>
    <w:rsid w:val="00C1228E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186C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Char0">
    <w:name w:val="Char1 Char"/>
    <w:basedOn w:val="Norml"/>
    <w:rsid w:val="00186C69"/>
    <w:pPr>
      <w:spacing w:after="160" w:line="240" w:lineRule="exact"/>
    </w:pPr>
    <w:rPr>
      <w:rFonts w:ascii="Tahoma" w:hAnsi="Tahoma"/>
      <w:lang w:val="en-US" w:eastAsia="en-US"/>
    </w:rPr>
  </w:style>
  <w:style w:type="character" w:styleId="Hiperhivatkozs">
    <w:name w:val="Hyperlink"/>
    <w:basedOn w:val="Bekezdsalapbettpusa"/>
    <w:rsid w:val="00186C69"/>
    <w:rPr>
      <w:color w:val="0000FF"/>
      <w:u w:val="single"/>
    </w:rPr>
  </w:style>
  <w:style w:type="character" w:styleId="Oldalszm">
    <w:name w:val="page number"/>
    <w:basedOn w:val="Bekezdsalapbettpusa"/>
    <w:rsid w:val="00EB7F1E"/>
  </w:style>
  <w:style w:type="paragraph" w:styleId="Szvegtrzs">
    <w:name w:val="Body Text"/>
    <w:basedOn w:val="Norml"/>
    <w:rsid w:val="00F55A26"/>
    <w:pPr>
      <w:widowControl w:val="0"/>
      <w:suppressAutoHyphens/>
      <w:spacing w:after="120"/>
    </w:pPr>
    <w:rPr>
      <w:rFonts w:eastAsia="Arial Unicode MS" w:cs="Tahoma"/>
      <w:sz w:val="24"/>
    </w:rPr>
  </w:style>
  <w:style w:type="paragraph" w:styleId="Cm">
    <w:name w:val="Title"/>
    <w:basedOn w:val="Norml"/>
    <w:link w:val="CmChar"/>
    <w:qFormat/>
    <w:rsid w:val="00B5341D"/>
    <w:pPr>
      <w:jc w:val="center"/>
    </w:pPr>
    <w:rPr>
      <w:b/>
      <w:sz w:val="24"/>
    </w:rPr>
  </w:style>
  <w:style w:type="paragraph" w:customStyle="1" w:styleId="CharCharCharCharCharChar2CharCharCharChar">
    <w:name w:val="Char Char Char Char Char Char2 Char Char Char Char"/>
    <w:basedOn w:val="Norml"/>
    <w:rsid w:val="00B5341D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style-span">
    <w:name w:val="apple-style-span"/>
    <w:basedOn w:val="Bekezdsalapbettpusa"/>
    <w:rsid w:val="00F77DC3"/>
  </w:style>
  <w:style w:type="paragraph" w:styleId="Normlbehzs">
    <w:name w:val="Normal Indent"/>
    <w:basedOn w:val="Norml"/>
    <w:rsid w:val="0070327A"/>
    <w:pPr>
      <w:tabs>
        <w:tab w:val="left" w:pos="1134"/>
        <w:tab w:val="left" w:pos="2268"/>
      </w:tabs>
      <w:overflowPunct w:val="0"/>
      <w:autoSpaceDE w:val="0"/>
      <w:autoSpaceDN w:val="0"/>
      <w:adjustRightInd w:val="0"/>
      <w:spacing w:line="240" w:lineRule="exact"/>
      <w:ind w:left="2268"/>
      <w:jc w:val="both"/>
      <w:textAlignment w:val="baseline"/>
    </w:pPr>
    <w:rPr>
      <w:sz w:val="24"/>
      <w:lang w:val="en-GB"/>
    </w:rPr>
  </w:style>
  <w:style w:type="paragraph" w:customStyle="1" w:styleId="mutat">
    <w:name w:val="mutató"/>
    <w:basedOn w:val="Normlbehzs"/>
    <w:rsid w:val="0070327A"/>
    <w:rPr>
      <w:i/>
    </w:rPr>
  </w:style>
  <w:style w:type="paragraph" w:customStyle="1" w:styleId="Szvegtrzsbehzssal1">
    <w:name w:val="Szövegtörzs behúzással1"/>
    <w:basedOn w:val="Norml"/>
    <w:rsid w:val="00017E1A"/>
    <w:pPr>
      <w:spacing w:after="120"/>
      <w:ind w:left="283"/>
    </w:pPr>
  </w:style>
  <w:style w:type="paragraph" w:styleId="Dokumentumtrkp">
    <w:name w:val="Document Map"/>
    <w:basedOn w:val="Norml"/>
    <w:semiHidden/>
    <w:rsid w:val="006D4940"/>
    <w:pPr>
      <w:shd w:val="clear" w:color="auto" w:fill="000080"/>
    </w:pPr>
    <w:rPr>
      <w:rFonts w:ascii="Tahoma" w:hAnsi="Tahoma" w:cs="Tahoma"/>
    </w:rPr>
  </w:style>
  <w:style w:type="character" w:customStyle="1" w:styleId="Cmsor1Char">
    <w:name w:val="Címsor 1 Char"/>
    <w:basedOn w:val="Bekezdsalapbettpusa"/>
    <w:link w:val="Cmsor1"/>
    <w:rsid w:val="00896FD8"/>
    <w:rPr>
      <w:b/>
      <w:bCs/>
      <w:i/>
      <w:iCs/>
      <w:sz w:val="24"/>
      <w:szCs w:val="24"/>
      <w:u w:val="single"/>
    </w:rPr>
  </w:style>
  <w:style w:type="paragraph" w:styleId="Lbjegyzetszveg">
    <w:name w:val="footnote text"/>
    <w:basedOn w:val="Norml"/>
    <w:link w:val="LbjegyzetszvegChar"/>
    <w:rsid w:val="001340AB"/>
  </w:style>
  <w:style w:type="character" w:customStyle="1" w:styleId="LbjegyzetszvegChar">
    <w:name w:val="Lábjegyzetszöveg Char"/>
    <w:basedOn w:val="Bekezdsalapbettpusa"/>
    <w:link w:val="Lbjegyzetszveg"/>
    <w:rsid w:val="001340AB"/>
  </w:style>
  <w:style w:type="character" w:styleId="Lbjegyzet-hivatkozs">
    <w:name w:val="footnote reference"/>
    <w:basedOn w:val="Bekezdsalapbettpusa"/>
    <w:rsid w:val="001340AB"/>
    <w:rPr>
      <w:vertAlign w:val="superscript"/>
    </w:rPr>
  </w:style>
  <w:style w:type="paragraph" w:styleId="Szvegtrzsbehzssal3">
    <w:name w:val="Body Text Indent 3"/>
    <w:basedOn w:val="Norml"/>
    <w:link w:val="Szvegtrzsbehzssal3Char"/>
    <w:rsid w:val="006113F1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6113F1"/>
    <w:rPr>
      <w:sz w:val="16"/>
      <w:szCs w:val="16"/>
    </w:rPr>
  </w:style>
  <w:style w:type="paragraph" w:styleId="NormlWeb">
    <w:name w:val="Normal (Web)"/>
    <w:basedOn w:val="Norml"/>
    <w:uiPriority w:val="99"/>
    <w:unhideWhenUsed/>
    <w:rsid w:val="006D25C9"/>
    <w:pPr>
      <w:spacing w:before="100" w:beforeAutospacing="1" w:after="100" w:afterAutospacing="1"/>
    </w:pPr>
    <w:rPr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FB436A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FB436A"/>
  </w:style>
  <w:style w:type="character" w:customStyle="1" w:styleId="CmChar">
    <w:name w:val="Cím Char"/>
    <w:basedOn w:val="Bekezdsalapbettpusa"/>
    <w:link w:val="Cm"/>
    <w:rsid w:val="006D2A2E"/>
    <w:rPr>
      <w:b/>
      <w:sz w:val="24"/>
    </w:rPr>
  </w:style>
  <w:style w:type="paragraph" w:styleId="Nincstrkz">
    <w:name w:val="No Spacing"/>
    <w:link w:val="NincstrkzChar"/>
    <w:uiPriority w:val="1"/>
    <w:qFormat/>
    <w:rsid w:val="00FF3CE2"/>
    <w:rPr>
      <w:rFonts w:ascii="Calibri" w:hAnsi="Calibri"/>
      <w:sz w:val="22"/>
      <w:szCs w:val="22"/>
    </w:rPr>
  </w:style>
  <w:style w:type="character" w:customStyle="1" w:styleId="section">
    <w:name w:val="section"/>
    <w:basedOn w:val="Bekezdsalapbettpusa"/>
    <w:rsid w:val="009C30FC"/>
  </w:style>
  <w:style w:type="paragraph" w:styleId="Buborkszveg">
    <w:name w:val="Balloon Text"/>
    <w:basedOn w:val="Norml"/>
    <w:link w:val="BuborkszvegChar"/>
    <w:rsid w:val="00270E5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270E54"/>
    <w:rPr>
      <w:rFonts w:ascii="Segoe UI" w:hAnsi="Segoe UI" w:cs="Segoe UI"/>
      <w:sz w:val="18"/>
      <w:szCs w:val="18"/>
    </w:rPr>
  </w:style>
  <w:style w:type="character" w:customStyle="1" w:styleId="NincstrkzChar">
    <w:name w:val="Nincs térköz Char"/>
    <w:basedOn w:val="Bekezdsalapbettpusa"/>
    <w:link w:val="Nincstrkz"/>
    <w:uiPriority w:val="1"/>
    <w:locked/>
    <w:rsid w:val="00ED7B95"/>
    <w:rPr>
      <w:rFonts w:ascii="Calibri" w:hAnsi="Calibri"/>
      <w:sz w:val="22"/>
      <w:szCs w:val="22"/>
    </w:rPr>
  </w:style>
  <w:style w:type="paragraph" w:styleId="Csakszveg">
    <w:name w:val="Plain Text"/>
    <w:basedOn w:val="Norml"/>
    <w:link w:val="CsakszvegChar1"/>
    <w:unhideWhenUsed/>
    <w:rsid w:val="00ED7B95"/>
    <w:rPr>
      <w:rFonts w:ascii="Courier New" w:hAnsi="Courier New" w:cs="Courier New"/>
    </w:rPr>
  </w:style>
  <w:style w:type="character" w:customStyle="1" w:styleId="CsakszvegChar">
    <w:name w:val="Csak szöveg Char"/>
    <w:basedOn w:val="Bekezdsalapbettpusa"/>
    <w:rsid w:val="00ED7B95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ED7B95"/>
    <w:rPr>
      <w:rFonts w:ascii="Courier New" w:hAnsi="Courier New" w:cs="Courier New"/>
    </w:rPr>
  </w:style>
  <w:style w:type="character" w:customStyle="1" w:styleId="chapter1">
    <w:name w:val="chapter1"/>
    <w:basedOn w:val="Bekezdsalapbettpusa"/>
    <w:rsid w:val="00ED7B95"/>
  </w:style>
  <w:style w:type="paragraph" w:customStyle="1" w:styleId="a">
    <w:rsid w:val="003D1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8</Pages>
  <Words>1429</Words>
  <Characters>9863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Tisztelt Képviselő-testület</vt:lpstr>
    </vt:vector>
  </TitlesOfParts>
  <Company>Otthon</Company>
  <LinksUpToDate>false</LinksUpToDate>
  <CharactersWithSpaces>11270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Tisztelt Képviselő-testület</dc:title>
  <dc:subject/>
  <dc:creator>Dr. Kadlott Csaba</dc:creator>
  <cp:keywords/>
  <cp:lastModifiedBy>Dr. Varga Attila</cp:lastModifiedBy>
  <cp:revision>24</cp:revision>
  <cp:lastPrinted>2017-02-14T07:07:00Z</cp:lastPrinted>
  <dcterms:created xsi:type="dcterms:W3CDTF">2017-02-06T13:21:00Z</dcterms:created>
  <dcterms:modified xsi:type="dcterms:W3CDTF">2017-05-25T07:56:00Z</dcterms:modified>
</cp:coreProperties>
</file>